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EE6B" w14:textId="73A940B2" w:rsidR="00532DAA" w:rsidRPr="00C340D0" w:rsidRDefault="00532DAA" w:rsidP="009E219B">
      <w:pPr>
        <w:pStyle w:val="AONormal"/>
        <w:jc w:val="right"/>
        <w:rPr>
          <w:rFonts w:asciiTheme="minorHAnsi" w:hAnsiTheme="minorHAnsi" w:cstheme="minorHAnsi"/>
          <w:b/>
          <w:lang w:val="en-US"/>
        </w:rPr>
      </w:pPr>
      <w:r w:rsidRPr="00C340D0">
        <w:rPr>
          <w:rFonts w:asciiTheme="minorHAnsi" w:hAnsiTheme="minorHAnsi" w:cstheme="minorHAnsi"/>
          <w:b/>
          <w:lang w:val="en-US"/>
        </w:rPr>
        <w:t>PRESS RELEASE</w:t>
      </w:r>
    </w:p>
    <w:p w14:paraId="53700DC7" w14:textId="77777777" w:rsidR="00532DAA" w:rsidRPr="00C340D0" w:rsidRDefault="00532DAA" w:rsidP="004059DB">
      <w:pPr>
        <w:pStyle w:val="AONormal"/>
        <w:jc w:val="center"/>
        <w:rPr>
          <w:rFonts w:asciiTheme="minorHAnsi" w:hAnsiTheme="minorHAnsi" w:cstheme="minorHAnsi"/>
          <w:b/>
          <w:lang w:val="en-US"/>
        </w:rPr>
      </w:pPr>
    </w:p>
    <w:p w14:paraId="69F2F9D4" w14:textId="77777777" w:rsidR="004059DB" w:rsidRPr="00C340D0" w:rsidRDefault="004059DB" w:rsidP="009E219B">
      <w:pPr>
        <w:pStyle w:val="AONormal"/>
        <w:rPr>
          <w:rFonts w:asciiTheme="minorHAnsi" w:hAnsiTheme="minorHAnsi" w:cstheme="minorHAnsi"/>
          <w:b/>
          <w:lang w:val="en-US"/>
        </w:rPr>
      </w:pPr>
    </w:p>
    <w:p w14:paraId="31B103A2" w14:textId="0F2158B3" w:rsidR="005F7B8E" w:rsidRPr="00C340D0" w:rsidRDefault="00815651" w:rsidP="005F7B8E">
      <w:pPr>
        <w:pStyle w:val="Zkladnodstavec"/>
        <w:jc w:val="center"/>
        <w:rPr>
          <w:rFonts w:asciiTheme="minorHAnsi" w:hAnsiTheme="minorHAnsi" w:cstheme="minorHAnsi"/>
          <w:b/>
        </w:rPr>
      </w:pPr>
      <w:r w:rsidRPr="00C340D0">
        <w:rPr>
          <w:rFonts w:asciiTheme="minorHAnsi" w:hAnsiTheme="minorHAnsi" w:cstheme="minorHAnsi"/>
          <w:b/>
        </w:rPr>
        <w:t xml:space="preserve">Certain </w:t>
      </w:r>
      <w:r w:rsidR="005F7B8E" w:rsidRPr="00C340D0">
        <w:rPr>
          <w:rFonts w:asciiTheme="minorHAnsi" w:hAnsiTheme="minorHAnsi" w:cstheme="minorHAnsi"/>
          <w:b/>
        </w:rPr>
        <w:t xml:space="preserve">shareholders of CZG - </w:t>
      </w:r>
      <w:proofErr w:type="spellStart"/>
      <w:r w:rsidR="005F7B8E" w:rsidRPr="00C340D0">
        <w:rPr>
          <w:rFonts w:asciiTheme="minorHAnsi" w:hAnsiTheme="minorHAnsi" w:cstheme="minorHAnsi"/>
          <w:b/>
        </w:rPr>
        <w:t>Česká</w:t>
      </w:r>
      <w:proofErr w:type="spellEnd"/>
      <w:r w:rsidR="005F7B8E" w:rsidRPr="00C340D0">
        <w:rPr>
          <w:rFonts w:asciiTheme="minorHAnsi" w:hAnsiTheme="minorHAnsi" w:cstheme="minorHAnsi"/>
          <w:b/>
        </w:rPr>
        <w:t xml:space="preserve"> </w:t>
      </w:r>
      <w:proofErr w:type="spellStart"/>
      <w:r w:rsidR="005F7B8E" w:rsidRPr="00C340D0">
        <w:rPr>
          <w:rFonts w:asciiTheme="minorHAnsi" w:hAnsiTheme="minorHAnsi" w:cstheme="minorHAnsi"/>
          <w:b/>
        </w:rPr>
        <w:t>zbrojovka</w:t>
      </w:r>
      <w:proofErr w:type="spellEnd"/>
      <w:r w:rsidR="005F7B8E" w:rsidRPr="00C340D0">
        <w:rPr>
          <w:rFonts w:asciiTheme="minorHAnsi" w:hAnsiTheme="minorHAnsi" w:cstheme="minorHAnsi"/>
          <w:b/>
        </w:rPr>
        <w:t xml:space="preserve"> Group SE </w:t>
      </w:r>
    </w:p>
    <w:p w14:paraId="6DB76AC8" w14:textId="40F08736" w:rsidR="00184BD0" w:rsidRPr="00C340D0" w:rsidRDefault="005F7B8E" w:rsidP="00961129">
      <w:pPr>
        <w:pStyle w:val="Zkladnodstavec"/>
        <w:jc w:val="center"/>
        <w:rPr>
          <w:rFonts w:asciiTheme="minorHAnsi" w:hAnsiTheme="minorHAnsi" w:cstheme="minorHAnsi"/>
          <w:sz w:val="16"/>
          <w:szCs w:val="16"/>
        </w:rPr>
      </w:pPr>
      <w:r w:rsidRPr="00C340D0">
        <w:rPr>
          <w:rFonts w:asciiTheme="minorHAnsi" w:hAnsiTheme="minorHAnsi" w:cstheme="minorHAnsi"/>
          <w:b/>
        </w:rPr>
        <w:t>have completed the sale of part of their shares in an accelerated book-building process</w:t>
      </w:r>
    </w:p>
    <w:p w14:paraId="6F7987D7" w14:textId="77777777" w:rsidR="001B0B45" w:rsidRPr="00C340D0" w:rsidRDefault="001B0B45" w:rsidP="001718BF">
      <w:pPr>
        <w:pStyle w:val="Zkladnodstavec"/>
        <w:ind w:left="1134"/>
        <w:jc w:val="both"/>
        <w:rPr>
          <w:rFonts w:asciiTheme="minorHAnsi" w:hAnsiTheme="minorHAnsi" w:cstheme="minorHAnsi"/>
          <w:sz w:val="16"/>
          <w:szCs w:val="16"/>
        </w:rPr>
      </w:pPr>
    </w:p>
    <w:p w14:paraId="57951EBA" w14:textId="14D57890" w:rsidR="00334EA1" w:rsidRPr="00C340D0" w:rsidRDefault="00FD5B1D" w:rsidP="009E219B">
      <w:pPr>
        <w:pStyle w:val="AONormal"/>
        <w:jc w:val="both"/>
        <w:rPr>
          <w:rFonts w:asciiTheme="minorHAnsi" w:hAnsiTheme="minorHAnsi" w:cstheme="minorHAnsi"/>
          <w:bCs/>
          <w:lang w:val="en-US"/>
        </w:rPr>
      </w:pPr>
      <w:r w:rsidRPr="00C340D0">
        <w:rPr>
          <w:rFonts w:asciiTheme="minorHAnsi" w:hAnsiTheme="minorHAnsi" w:cstheme="minorHAnsi"/>
          <w:b/>
          <w:lang w:val="en-US"/>
        </w:rPr>
        <w:t>Prague (</w:t>
      </w:r>
      <w:r w:rsidR="00961129" w:rsidRPr="00C340D0">
        <w:rPr>
          <w:rFonts w:asciiTheme="minorHAnsi" w:hAnsiTheme="minorHAnsi" w:cstheme="minorHAnsi"/>
          <w:b/>
          <w:lang w:val="en-US"/>
        </w:rPr>
        <w:t>7</w:t>
      </w:r>
      <w:r w:rsidRPr="00C340D0">
        <w:rPr>
          <w:rFonts w:asciiTheme="minorHAnsi" w:hAnsiTheme="minorHAnsi" w:cstheme="minorHAnsi"/>
          <w:b/>
          <w:lang w:val="en-US"/>
        </w:rPr>
        <w:t xml:space="preserve"> April 2022)</w:t>
      </w:r>
      <w:r w:rsidRPr="00C340D0">
        <w:rPr>
          <w:rFonts w:asciiTheme="minorHAnsi" w:hAnsiTheme="minorHAnsi" w:cstheme="minorHAnsi"/>
          <w:bCs/>
          <w:lang w:val="en-US"/>
        </w:rPr>
        <w:t xml:space="preserve"> – </w:t>
      </w:r>
      <w:r w:rsidR="004059DB" w:rsidRPr="00C340D0">
        <w:rPr>
          <w:rFonts w:asciiTheme="minorHAnsi" w:hAnsiTheme="minorHAnsi" w:cstheme="minorHAnsi"/>
          <w:bCs/>
          <w:lang w:val="en-US"/>
        </w:rPr>
        <w:t xml:space="preserve">CZG – </w:t>
      </w:r>
      <w:proofErr w:type="spellStart"/>
      <w:r w:rsidR="004059DB" w:rsidRPr="00C340D0">
        <w:rPr>
          <w:rFonts w:asciiTheme="minorHAnsi" w:hAnsiTheme="minorHAnsi" w:cstheme="minorHAnsi"/>
          <w:bCs/>
          <w:lang w:val="en-US"/>
        </w:rPr>
        <w:t>Česká</w:t>
      </w:r>
      <w:proofErr w:type="spellEnd"/>
      <w:r w:rsidR="004059DB" w:rsidRPr="00C340D0">
        <w:rPr>
          <w:rFonts w:asciiTheme="minorHAnsi" w:hAnsiTheme="minorHAnsi" w:cstheme="minorHAnsi"/>
          <w:bCs/>
          <w:lang w:val="en-US"/>
        </w:rPr>
        <w:t xml:space="preserve"> </w:t>
      </w:r>
      <w:proofErr w:type="spellStart"/>
      <w:r w:rsidR="004059DB" w:rsidRPr="00C340D0">
        <w:rPr>
          <w:rFonts w:asciiTheme="minorHAnsi" w:hAnsiTheme="minorHAnsi" w:cstheme="minorHAnsi"/>
          <w:bCs/>
          <w:lang w:val="en-US"/>
        </w:rPr>
        <w:t>zbrojovka</w:t>
      </w:r>
      <w:proofErr w:type="spellEnd"/>
      <w:r w:rsidR="004059DB" w:rsidRPr="00C340D0">
        <w:rPr>
          <w:rFonts w:asciiTheme="minorHAnsi" w:hAnsiTheme="minorHAnsi" w:cstheme="minorHAnsi"/>
          <w:bCs/>
          <w:lang w:val="en-US"/>
        </w:rPr>
        <w:t xml:space="preserve"> Group SE </w:t>
      </w:r>
      <w:r w:rsidR="00FF3A8B" w:rsidRPr="00C340D0">
        <w:rPr>
          <w:rFonts w:asciiTheme="minorHAnsi" w:hAnsiTheme="minorHAnsi" w:cstheme="minorHAnsi"/>
          <w:bCs/>
          <w:lang w:val="en-US"/>
        </w:rPr>
        <w:t xml:space="preserve">(“CZG”, “the Group” or “the Company”) </w:t>
      </w:r>
      <w:r w:rsidR="004059DB" w:rsidRPr="00C340D0">
        <w:rPr>
          <w:rFonts w:asciiTheme="minorHAnsi" w:hAnsiTheme="minorHAnsi" w:cstheme="minorHAnsi"/>
          <w:bCs/>
          <w:lang w:val="en-US"/>
        </w:rPr>
        <w:t xml:space="preserve">hereby announces that it was notified by certain shareholders about the </w:t>
      </w:r>
      <w:r w:rsidR="00334EA1" w:rsidRPr="00C340D0">
        <w:rPr>
          <w:rFonts w:asciiTheme="minorHAnsi" w:hAnsiTheme="minorHAnsi" w:cstheme="minorHAnsi"/>
          <w:bCs/>
          <w:lang w:val="en-US"/>
        </w:rPr>
        <w:t>completion of the sale of a portion of their shares through an accelerate</w:t>
      </w:r>
      <w:r w:rsidR="00505429">
        <w:rPr>
          <w:rFonts w:asciiTheme="minorHAnsi" w:hAnsiTheme="minorHAnsi" w:cstheme="minorHAnsi"/>
          <w:bCs/>
          <w:lang w:val="en-US"/>
        </w:rPr>
        <w:t>d</w:t>
      </w:r>
      <w:r w:rsidR="00334EA1" w:rsidRPr="00C340D0">
        <w:rPr>
          <w:rFonts w:asciiTheme="minorHAnsi" w:hAnsiTheme="minorHAnsi" w:cstheme="minorHAnsi"/>
          <w:bCs/>
          <w:lang w:val="en-US"/>
        </w:rPr>
        <w:t xml:space="preserve"> book-building process targeted </w:t>
      </w:r>
      <w:r w:rsidR="00961129" w:rsidRPr="00C340D0">
        <w:rPr>
          <w:rFonts w:asciiTheme="minorHAnsi" w:hAnsiTheme="minorHAnsi" w:cstheme="minorHAnsi"/>
          <w:bCs/>
          <w:lang w:val="en-US"/>
        </w:rPr>
        <w:t>at</w:t>
      </w:r>
      <w:r w:rsidR="00334EA1" w:rsidRPr="00C340D0">
        <w:rPr>
          <w:rFonts w:asciiTheme="minorHAnsi" w:hAnsiTheme="minorHAnsi" w:cstheme="minorHAnsi"/>
          <w:bCs/>
          <w:lang w:val="en-US"/>
        </w:rPr>
        <w:t xml:space="preserve"> selected investors. </w:t>
      </w:r>
    </w:p>
    <w:p w14:paraId="56BC9F9B" w14:textId="3B859458" w:rsidR="00334EA1" w:rsidRPr="00C340D0" w:rsidRDefault="00334EA1" w:rsidP="00334EA1">
      <w:pPr>
        <w:pStyle w:val="AONormal"/>
        <w:spacing w:before="240"/>
        <w:jc w:val="both"/>
        <w:rPr>
          <w:rFonts w:asciiTheme="minorHAnsi" w:hAnsiTheme="minorHAnsi" w:cstheme="minorHAnsi"/>
          <w:lang w:val="en-US"/>
        </w:rPr>
      </w:pPr>
      <w:r w:rsidRPr="00C340D0">
        <w:rPr>
          <w:rFonts w:asciiTheme="minorHAnsi" w:hAnsiTheme="minorHAnsi" w:cstheme="minorHAnsi"/>
          <w:lang w:val="en-US"/>
        </w:rPr>
        <w:t xml:space="preserve">According to the notification, and </w:t>
      </w:r>
      <w:proofErr w:type="gramStart"/>
      <w:r w:rsidRPr="00C340D0">
        <w:rPr>
          <w:rFonts w:asciiTheme="minorHAnsi" w:hAnsiTheme="minorHAnsi" w:cstheme="minorHAnsi"/>
          <w:lang w:val="en-US"/>
        </w:rPr>
        <w:t>as a result of</w:t>
      </w:r>
      <w:proofErr w:type="gramEnd"/>
      <w:r w:rsidRPr="00C340D0">
        <w:rPr>
          <w:rFonts w:asciiTheme="minorHAnsi" w:hAnsiTheme="minorHAnsi" w:cstheme="minorHAnsi"/>
          <w:lang w:val="en-US"/>
        </w:rPr>
        <w:t xml:space="preserve"> the transaction: </w:t>
      </w:r>
    </w:p>
    <w:p w14:paraId="1D43D008" w14:textId="7FB67350" w:rsidR="00334EA1" w:rsidRPr="00C340D0" w:rsidRDefault="00815651" w:rsidP="00334EA1">
      <w:pPr>
        <w:pStyle w:val="AONormal"/>
        <w:numPr>
          <w:ilvl w:val="0"/>
          <w:numId w:val="1"/>
        </w:numPr>
        <w:spacing w:before="240"/>
        <w:jc w:val="both"/>
        <w:rPr>
          <w:rFonts w:asciiTheme="minorHAnsi" w:hAnsiTheme="minorHAnsi" w:cstheme="minorHAnsi"/>
          <w:lang w:val="en-US"/>
        </w:rPr>
      </w:pPr>
      <w:r w:rsidRPr="00C340D0">
        <w:rPr>
          <w:rFonts w:asciiTheme="minorHAnsi" w:hAnsiTheme="minorHAnsi" w:cstheme="minorHAnsi"/>
          <w:lang w:val="en-US"/>
        </w:rPr>
        <w:t>The p</w:t>
      </w:r>
      <w:r w:rsidR="00334EA1" w:rsidRPr="00C340D0">
        <w:rPr>
          <w:rFonts w:asciiTheme="minorHAnsi" w:hAnsiTheme="minorHAnsi" w:cstheme="minorHAnsi"/>
          <w:lang w:val="en-US"/>
        </w:rPr>
        <w:t xml:space="preserve">rice per Sale Share was set at CZK </w:t>
      </w:r>
      <w:r w:rsidRPr="00C340D0">
        <w:rPr>
          <w:rFonts w:asciiTheme="minorHAnsi" w:hAnsiTheme="minorHAnsi" w:cstheme="minorHAnsi"/>
          <w:lang w:val="en-US"/>
        </w:rPr>
        <w:t>555</w:t>
      </w:r>
      <w:r w:rsidR="00334EA1" w:rsidRPr="00C340D0">
        <w:rPr>
          <w:rFonts w:asciiTheme="minorHAnsi" w:hAnsiTheme="minorHAnsi" w:cstheme="minorHAnsi"/>
          <w:lang w:val="en-US"/>
        </w:rPr>
        <w:t>.</w:t>
      </w:r>
    </w:p>
    <w:p w14:paraId="541FEC01" w14:textId="6F1C93A8" w:rsidR="00725080" w:rsidRPr="00C340D0" w:rsidRDefault="00334EA1" w:rsidP="00334EA1">
      <w:pPr>
        <w:pStyle w:val="AONormal"/>
        <w:numPr>
          <w:ilvl w:val="0"/>
          <w:numId w:val="1"/>
        </w:numPr>
        <w:spacing w:before="240"/>
        <w:jc w:val="both"/>
        <w:rPr>
          <w:rFonts w:asciiTheme="minorHAnsi" w:hAnsiTheme="minorHAnsi" w:cstheme="minorHAnsi"/>
          <w:lang w:val="en-US"/>
        </w:rPr>
      </w:pPr>
      <w:r w:rsidRPr="00C340D0">
        <w:rPr>
          <w:rFonts w:asciiTheme="minorHAnsi" w:hAnsiTheme="minorHAnsi" w:cstheme="minorHAnsi"/>
          <w:lang w:val="en-US"/>
        </w:rPr>
        <w:t>T</w:t>
      </w:r>
      <w:r w:rsidR="00815651" w:rsidRPr="00C340D0">
        <w:rPr>
          <w:rFonts w:asciiTheme="minorHAnsi" w:hAnsiTheme="minorHAnsi" w:cstheme="minorHAnsi"/>
          <w:lang w:val="en-US"/>
        </w:rPr>
        <w:t>he t</w:t>
      </w:r>
      <w:r w:rsidRPr="00C340D0">
        <w:rPr>
          <w:rFonts w:asciiTheme="minorHAnsi" w:hAnsiTheme="minorHAnsi" w:cstheme="minorHAnsi"/>
          <w:lang w:val="en-US"/>
        </w:rPr>
        <w:t xml:space="preserve">otal number of Sale Shares was set at </w:t>
      </w:r>
      <w:r w:rsidR="00815651" w:rsidRPr="00C340D0">
        <w:rPr>
          <w:rFonts w:asciiTheme="minorHAnsi" w:hAnsiTheme="minorHAnsi" w:cstheme="minorHAnsi"/>
          <w:lang w:val="en-US"/>
        </w:rPr>
        <w:t>2,030,000</w:t>
      </w:r>
      <w:r w:rsidRPr="00C340D0">
        <w:rPr>
          <w:rFonts w:asciiTheme="minorHAnsi" w:hAnsiTheme="minorHAnsi" w:cstheme="minorHAnsi"/>
          <w:lang w:val="en-US"/>
        </w:rPr>
        <w:t xml:space="preserve">, representing no more than </w:t>
      </w:r>
      <w:r w:rsidR="000C7CFE" w:rsidRPr="00C340D0">
        <w:rPr>
          <w:rFonts w:asciiTheme="minorHAnsi" w:hAnsiTheme="minorHAnsi" w:cstheme="minorHAnsi"/>
          <w:lang w:val="en-US"/>
        </w:rPr>
        <w:t>6.0</w:t>
      </w:r>
      <w:r w:rsidRPr="00C340D0">
        <w:rPr>
          <w:rFonts w:asciiTheme="minorHAnsi" w:hAnsiTheme="minorHAnsi" w:cstheme="minorHAnsi"/>
          <w:lang w:val="en-US"/>
        </w:rPr>
        <w:t>% of the Company’s share capital and the total number of votes in the Company</w:t>
      </w:r>
      <w:r w:rsidR="00725080" w:rsidRPr="00C340D0">
        <w:rPr>
          <w:rFonts w:asciiTheme="minorHAnsi" w:hAnsiTheme="minorHAnsi" w:cstheme="minorHAnsi"/>
          <w:lang w:val="en-US"/>
        </w:rPr>
        <w:t xml:space="preserve">. </w:t>
      </w:r>
    </w:p>
    <w:p w14:paraId="42954570" w14:textId="0AB7FDB5" w:rsidR="00334EA1" w:rsidRPr="00C340D0" w:rsidRDefault="00725080" w:rsidP="00FF3A8B">
      <w:pPr>
        <w:pStyle w:val="AONormal"/>
        <w:numPr>
          <w:ilvl w:val="0"/>
          <w:numId w:val="1"/>
        </w:numPr>
        <w:spacing w:before="240"/>
        <w:jc w:val="both"/>
        <w:rPr>
          <w:rFonts w:asciiTheme="minorHAnsi" w:hAnsiTheme="minorHAnsi" w:cstheme="minorHAnsi"/>
          <w:bCs/>
          <w:lang w:val="en-US"/>
        </w:rPr>
      </w:pPr>
      <w:r w:rsidRPr="00C340D0">
        <w:rPr>
          <w:rFonts w:asciiTheme="minorHAnsi" w:hAnsiTheme="minorHAnsi" w:cstheme="minorHAnsi"/>
          <w:lang w:val="en-US"/>
        </w:rPr>
        <w:t>O</w:t>
      </w:r>
      <w:r w:rsidR="00334EA1" w:rsidRPr="00C340D0">
        <w:rPr>
          <w:rFonts w:asciiTheme="minorHAnsi" w:hAnsiTheme="minorHAnsi" w:cstheme="minorHAnsi"/>
          <w:lang w:val="en-US"/>
        </w:rPr>
        <w:t xml:space="preserve">f which </w:t>
      </w:r>
      <w:r w:rsidRPr="00C340D0">
        <w:rPr>
          <w:rFonts w:asciiTheme="minorHAnsi" w:hAnsiTheme="minorHAnsi" w:cstheme="minorHAnsi"/>
          <w:lang w:val="en-US"/>
        </w:rPr>
        <w:t>(</w:t>
      </w:r>
      <w:proofErr w:type="spellStart"/>
      <w:r w:rsidRPr="00C340D0">
        <w:rPr>
          <w:rFonts w:asciiTheme="minorHAnsi" w:hAnsiTheme="minorHAnsi" w:cstheme="minorHAnsi"/>
          <w:lang w:val="en-US"/>
        </w:rPr>
        <w:t>i</w:t>
      </w:r>
      <w:proofErr w:type="spellEnd"/>
      <w:r w:rsidRPr="00C340D0">
        <w:rPr>
          <w:rFonts w:asciiTheme="minorHAnsi" w:hAnsiTheme="minorHAnsi" w:cstheme="minorHAnsi"/>
          <w:lang w:val="en-US"/>
        </w:rPr>
        <w:t xml:space="preserve">) </w:t>
      </w:r>
      <w:r w:rsidR="00B16F82" w:rsidRPr="00C340D0">
        <w:rPr>
          <w:rFonts w:asciiTheme="minorHAnsi" w:hAnsiTheme="minorHAnsi" w:cstheme="minorHAnsi"/>
          <w:lang w:val="en-US"/>
        </w:rPr>
        <w:t xml:space="preserve">1,350,000 </w:t>
      </w:r>
      <w:r w:rsidRPr="00C340D0">
        <w:rPr>
          <w:rFonts w:asciiTheme="minorHAnsi" w:hAnsiTheme="minorHAnsi" w:cstheme="minorHAnsi"/>
          <w:lang w:val="en-US"/>
        </w:rPr>
        <w:t xml:space="preserve">ordinary shares was sold from the holding of </w:t>
      </w:r>
      <w:proofErr w:type="spellStart"/>
      <w:r w:rsidRPr="00C340D0">
        <w:rPr>
          <w:rFonts w:asciiTheme="minorHAnsi" w:hAnsiTheme="minorHAnsi" w:cstheme="minorHAnsi"/>
          <w:lang w:val="en-US"/>
        </w:rPr>
        <w:t>Česká</w:t>
      </w:r>
      <w:proofErr w:type="spellEnd"/>
      <w:r w:rsidRPr="00C340D0">
        <w:rPr>
          <w:rFonts w:asciiTheme="minorHAnsi" w:hAnsiTheme="minorHAnsi" w:cstheme="minorHAnsi"/>
          <w:lang w:val="en-US"/>
        </w:rPr>
        <w:t xml:space="preserve"> </w:t>
      </w:r>
      <w:proofErr w:type="spellStart"/>
      <w:r w:rsidRPr="00C340D0">
        <w:rPr>
          <w:rFonts w:asciiTheme="minorHAnsi" w:hAnsiTheme="minorHAnsi" w:cstheme="minorHAnsi"/>
          <w:lang w:val="en-US"/>
        </w:rPr>
        <w:t>zbrojovka</w:t>
      </w:r>
      <w:proofErr w:type="spellEnd"/>
      <w:r w:rsidRPr="00C340D0">
        <w:rPr>
          <w:rFonts w:asciiTheme="minorHAnsi" w:hAnsiTheme="minorHAnsi" w:cstheme="minorHAnsi"/>
          <w:lang w:val="en-US"/>
        </w:rPr>
        <w:t xml:space="preserve"> Partners SE; (ii) </w:t>
      </w:r>
      <w:r w:rsidR="00B16F82" w:rsidRPr="00C340D0">
        <w:rPr>
          <w:rFonts w:asciiTheme="minorHAnsi" w:hAnsiTheme="minorHAnsi" w:cstheme="minorHAnsi"/>
          <w:lang w:val="en-US"/>
        </w:rPr>
        <w:t xml:space="preserve">300,000 </w:t>
      </w:r>
      <w:r w:rsidRPr="00C340D0">
        <w:rPr>
          <w:rFonts w:asciiTheme="minorHAnsi" w:hAnsiTheme="minorHAnsi" w:cstheme="minorHAnsi"/>
          <w:lang w:val="en-US"/>
        </w:rPr>
        <w:t>ordinary shares from the holding of Jan Drahota</w:t>
      </w:r>
      <w:r w:rsidR="00961129" w:rsidRPr="00C340D0">
        <w:rPr>
          <w:rFonts w:asciiTheme="minorHAnsi" w:hAnsiTheme="minorHAnsi" w:cstheme="minorHAnsi"/>
          <w:lang w:val="en-US"/>
        </w:rPr>
        <w:t>, Chairman of the CZG Board of Directors</w:t>
      </w:r>
      <w:r w:rsidRPr="00C340D0">
        <w:rPr>
          <w:rFonts w:asciiTheme="minorHAnsi" w:hAnsiTheme="minorHAnsi" w:cstheme="minorHAnsi"/>
          <w:lang w:val="en-US"/>
        </w:rPr>
        <w:t xml:space="preserve">; and (iii) </w:t>
      </w:r>
      <w:r w:rsidR="00B16F82" w:rsidRPr="00C340D0">
        <w:rPr>
          <w:rFonts w:asciiTheme="minorHAnsi" w:hAnsiTheme="minorHAnsi" w:cstheme="minorHAnsi"/>
          <w:lang w:val="en-US"/>
        </w:rPr>
        <w:t xml:space="preserve">380,000 </w:t>
      </w:r>
      <w:r w:rsidRPr="00C340D0">
        <w:rPr>
          <w:rFonts w:asciiTheme="minorHAnsi" w:hAnsiTheme="minorHAnsi" w:cstheme="minorHAnsi"/>
          <w:lang w:val="en-US"/>
        </w:rPr>
        <w:t>ordinary shares from the holding of Lubomír Kovařík</w:t>
      </w:r>
      <w:r w:rsidR="00961129" w:rsidRPr="00C340D0">
        <w:rPr>
          <w:rFonts w:asciiTheme="minorHAnsi" w:hAnsiTheme="minorHAnsi" w:cstheme="minorHAnsi"/>
          <w:lang w:val="en-US"/>
        </w:rPr>
        <w:t>, Chairman of the CZG Supervisory Board</w:t>
      </w:r>
      <w:r w:rsidRPr="00C340D0">
        <w:rPr>
          <w:rFonts w:asciiTheme="minorHAnsi" w:hAnsiTheme="minorHAnsi" w:cstheme="minorHAnsi"/>
          <w:lang w:val="en-US"/>
        </w:rPr>
        <w:t>, representing approximately (</w:t>
      </w:r>
      <w:proofErr w:type="spellStart"/>
      <w:r w:rsidRPr="00C340D0">
        <w:rPr>
          <w:rFonts w:asciiTheme="minorHAnsi" w:hAnsiTheme="minorHAnsi" w:cstheme="minorHAnsi"/>
          <w:lang w:val="en-US"/>
        </w:rPr>
        <w:t>i</w:t>
      </w:r>
      <w:proofErr w:type="spellEnd"/>
      <w:r w:rsidRPr="00C340D0">
        <w:rPr>
          <w:rFonts w:asciiTheme="minorHAnsi" w:hAnsiTheme="minorHAnsi" w:cstheme="minorHAnsi"/>
          <w:lang w:val="en-US"/>
        </w:rPr>
        <w:t xml:space="preserve">) </w:t>
      </w:r>
      <w:r w:rsidR="000C7CFE" w:rsidRPr="00C340D0">
        <w:rPr>
          <w:rFonts w:asciiTheme="minorHAnsi" w:hAnsiTheme="minorHAnsi" w:cstheme="minorHAnsi"/>
          <w:lang w:val="en-US"/>
        </w:rPr>
        <w:t>4.0</w:t>
      </w:r>
      <w:r w:rsidRPr="00C340D0">
        <w:rPr>
          <w:rFonts w:asciiTheme="minorHAnsi" w:hAnsiTheme="minorHAnsi" w:cstheme="minorHAnsi"/>
          <w:lang w:val="en-US"/>
        </w:rPr>
        <w:t xml:space="preserve">%; (ii) </w:t>
      </w:r>
      <w:r w:rsidR="000C7CFE" w:rsidRPr="00C340D0">
        <w:rPr>
          <w:rFonts w:asciiTheme="minorHAnsi" w:hAnsiTheme="minorHAnsi" w:cstheme="minorHAnsi"/>
          <w:lang w:val="en-US"/>
        </w:rPr>
        <w:t>0.89</w:t>
      </w:r>
      <w:r w:rsidRPr="00C340D0">
        <w:rPr>
          <w:rFonts w:asciiTheme="minorHAnsi" w:hAnsiTheme="minorHAnsi" w:cstheme="minorHAnsi"/>
          <w:lang w:val="en-US"/>
        </w:rPr>
        <w:t xml:space="preserve">%; and (iii) </w:t>
      </w:r>
      <w:r w:rsidR="000C7CFE" w:rsidRPr="00C340D0">
        <w:rPr>
          <w:rFonts w:asciiTheme="minorHAnsi" w:hAnsiTheme="minorHAnsi" w:cstheme="minorHAnsi"/>
          <w:lang w:val="en-US"/>
        </w:rPr>
        <w:t>1.13</w:t>
      </w:r>
      <w:r w:rsidRPr="00C340D0">
        <w:rPr>
          <w:rFonts w:asciiTheme="minorHAnsi" w:hAnsiTheme="minorHAnsi" w:cstheme="minorHAnsi"/>
          <w:lang w:val="en-US"/>
        </w:rPr>
        <w:t xml:space="preserve">% of the Company’s share capital and the total number of votes in the Company. </w:t>
      </w:r>
    </w:p>
    <w:p w14:paraId="3546C64B" w14:textId="60B3933E" w:rsidR="00725080" w:rsidRPr="00C340D0" w:rsidRDefault="00725080" w:rsidP="00725080">
      <w:pPr>
        <w:pStyle w:val="AONormal"/>
        <w:numPr>
          <w:ilvl w:val="0"/>
          <w:numId w:val="1"/>
        </w:numPr>
        <w:spacing w:before="240"/>
        <w:jc w:val="both"/>
        <w:rPr>
          <w:rFonts w:asciiTheme="minorHAnsi" w:hAnsiTheme="minorHAnsi" w:cstheme="minorHAnsi"/>
          <w:lang w:val="en-US"/>
        </w:rPr>
      </w:pPr>
      <w:r w:rsidRPr="00C340D0">
        <w:rPr>
          <w:rFonts w:asciiTheme="minorHAnsi" w:hAnsiTheme="minorHAnsi" w:cstheme="minorHAnsi"/>
          <w:bCs/>
          <w:lang w:val="en-US"/>
        </w:rPr>
        <w:t xml:space="preserve">After the </w:t>
      </w:r>
      <w:r w:rsidR="00C340D0" w:rsidRPr="00C340D0">
        <w:rPr>
          <w:rFonts w:asciiTheme="minorHAnsi" w:hAnsiTheme="minorHAnsi" w:cstheme="minorHAnsi"/>
          <w:bCs/>
          <w:lang w:val="en-US"/>
        </w:rPr>
        <w:t>completion</w:t>
      </w:r>
      <w:r w:rsidRPr="00C340D0">
        <w:rPr>
          <w:rFonts w:asciiTheme="minorHAnsi" w:hAnsiTheme="minorHAnsi" w:cstheme="minorHAnsi"/>
          <w:bCs/>
          <w:lang w:val="en-US"/>
        </w:rPr>
        <w:t xml:space="preserve"> of the sale, the total free float will increase to </w:t>
      </w:r>
      <w:r w:rsidR="000C7CFE" w:rsidRPr="00C340D0">
        <w:rPr>
          <w:rFonts w:asciiTheme="minorHAnsi" w:hAnsiTheme="minorHAnsi" w:cstheme="minorHAnsi"/>
          <w:bCs/>
          <w:lang w:val="en-US"/>
        </w:rPr>
        <w:t xml:space="preserve">7,686,140 </w:t>
      </w:r>
      <w:r w:rsidRPr="00C340D0">
        <w:rPr>
          <w:rFonts w:asciiTheme="minorHAnsi" w:hAnsiTheme="minorHAnsi" w:cstheme="minorHAnsi"/>
          <w:bCs/>
          <w:lang w:val="en-US"/>
        </w:rPr>
        <w:t xml:space="preserve">shares, representing </w:t>
      </w:r>
      <w:r w:rsidR="000C7CFE" w:rsidRPr="00C340D0">
        <w:rPr>
          <w:rFonts w:asciiTheme="minorHAnsi" w:hAnsiTheme="minorHAnsi" w:cstheme="minorHAnsi"/>
          <w:bCs/>
          <w:lang w:val="en-US"/>
        </w:rPr>
        <w:t>22.8</w:t>
      </w:r>
      <w:r w:rsidRPr="00C340D0">
        <w:rPr>
          <w:rFonts w:asciiTheme="minorHAnsi" w:hAnsiTheme="minorHAnsi" w:cstheme="minorHAnsi"/>
          <w:bCs/>
          <w:lang w:val="en-US"/>
        </w:rPr>
        <w:t xml:space="preserve">% </w:t>
      </w:r>
      <w:r w:rsidRPr="00C340D0">
        <w:rPr>
          <w:rFonts w:asciiTheme="minorHAnsi" w:hAnsiTheme="minorHAnsi" w:cstheme="minorHAnsi"/>
          <w:lang w:val="en-US"/>
        </w:rPr>
        <w:t xml:space="preserve">of the Company’s share capital and the total number of votes in the Company. </w:t>
      </w:r>
    </w:p>
    <w:p w14:paraId="272C950C" w14:textId="5F890883" w:rsidR="00FF3A8B" w:rsidRPr="00C340D0" w:rsidRDefault="00FF3A8B" w:rsidP="00FF3A8B">
      <w:pPr>
        <w:pStyle w:val="AONormal"/>
        <w:spacing w:before="240"/>
        <w:jc w:val="both"/>
        <w:rPr>
          <w:rFonts w:asciiTheme="minorHAnsi" w:hAnsiTheme="minorHAnsi" w:cstheme="minorHAnsi"/>
          <w:lang w:val="en-US"/>
        </w:rPr>
      </w:pPr>
      <w:r w:rsidRPr="00C340D0">
        <w:rPr>
          <w:rFonts w:asciiTheme="minorHAnsi" w:hAnsiTheme="minorHAnsi" w:cstheme="minorHAnsi"/>
          <w:i/>
          <w:iCs/>
          <w:lang w:val="en-US"/>
        </w:rPr>
        <w:t xml:space="preserve">"The offer of shares through an accelerated book-building process responds to the long-term demand of investors for our shares, which the current </w:t>
      </w:r>
      <w:r w:rsidR="00710108" w:rsidRPr="00C340D0">
        <w:rPr>
          <w:rFonts w:asciiTheme="minorHAnsi" w:hAnsiTheme="minorHAnsi" w:cstheme="minorHAnsi"/>
          <w:i/>
          <w:iCs/>
          <w:lang w:val="en-US"/>
        </w:rPr>
        <w:t>small</w:t>
      </w:r>
      <w:r w:rsidRPr="00C340D0">
        <w:rPr>
          <w:rFonts w:asciiTheme="minorHAnsi" w:hAnsiTheme="minorHAnsi" w:cstheme="minorHAnsi"/>
          <w:i/>
          <w:iCs/>
          <w:lang w:val="en-US"/>
        </w:rPr>
        <w:t xml:space="preserve"> free float could not </w:t>
      </w:r>
      <w:r w:rsidR="00710108" w:rsidRPr="00C340D0">
        <w:rPr>
          <w:rFonts w:asciiTheme="minorHAnsi" w:hAnsiTheme="minorHAnsi" w:cstheme="minorHAnsi"/>
          <w:i/>
          <w:iCs/>
          <w:lang w:val="en-US"/>
        </w:rPr>
        <w:t>meet</w:t>
      </w:r>
      <w:r w:rsidRPr="00C340D0">
        <w:rPr>
          <w:rFonts w:asciiTheme="minorHAnsi" w:hAnsiTheme="minorHAnsi" w:cstheme="minorHAnsi"/>
          <w:i/>
          <w:iCs/>
          <w:lang w:val="en-US"/>
        </w:rPr>
        <w:t>. We believe that higher liquidity will lead to higher interest of other investors and thus make the share</w:t>
      </w:r>
      <w:r w:rsidR="00B16F82" w:rsidRPr="00C340D0">
        <w:rPr>
          <w:rFonts w:asciiTheme="minorHAnsi" w:hAnsiTheme="minorHAnsi" w:cstheme="minorHAnsi"/>
          <w:i/>
          <w:iCs/>
          <w:lang w:val="en-US"/>
        </w:rPr>
        <w:t>s</w:t>
      </w:r>
      <w:r w:rsidRPr="00C340D0">
        <w:rPr>
          <w:rFonts w:asciiTheme="minorHAnsi" w:hAnsiTheme="minorHAnsi" w:cstheme="minorHAnsi"/>
          <w:i/>
          <w:iCs/>
          <w:lang w:val="en-US"/>
        </w:rPr>
        <w:t xml:space="preserve"> more attractive,"</w:t>
      </w:r>
      <w:r w:rsidRPr="00C340D0">
        <w:rPr>
          <w:rFonts w:asciiTheme="minorHAnsi" w:hAnsiTheme="minorHAnsi" w:cstheme="minorHAnsi"/>
          <w:lang w:val="en-US"/>
        </w:rPr>
        <w:t xml:space="preserve"> said Jan Drahota, Chairman of the Board of CZG.</w:t>
      </w:r>
    </w:p>
    <w:p w14:paraId="6FE7E568" w14:textId="689B6BAA" w:rsidR="00FF3A8B" w:rsidRPr="00C340D0" w:rsidRDefault="00FF3A8B" w:rsidP="00FF3A8B">
      <w:pPr>
        <w:pStyle w:val="AONormal"/>
        <w:spacing w:before="240"/>
        <w:jc w:val="both"/>
        <w:rPr>
          <w:rFonts w:asciiTheme="minorHAnsi" w:hAnsiTheme="minorHAnsi" w:cstheme="minorHAnsi"/>
          <w:lang w:val="en-US"/>
        </w:rPr>
      </w:pPr>
      <w:r w:rsidRPr="00C340D0">
        <w:rPr>
          <w:rFonts w:asciiTheme="minorHAnsi" w:hAnsiTheme="minorHAnsi" w:cstheme="minorHAnsi"/>
          <w:lang w:val="en-US"/>
        </w:rPr>
        <w:t>According to the Company, a</w:t>
      </w:r>
      <w:r w:rsidR="00613F38" w:rsidRPr="00C340D0">
        <w:rPr>
          <w:rFonts w:asciiTheme="minorHAnsi" w:hAnsiTheme="minorHAnsi" w:cstheme="minorHAnsi"/>
          <w:lang w:val="en-US"/>
        </w:rPr>
        <w:t xml:space="preserve">n increased </w:t>
      </w:r>
      <w:r w:rsidRPr="00C340D0">
        <w:rPr>
          <w:rFonts w:asciiTheme="minorHAnsi" w:hAnsiTheme="minorHAnsi" w:cstheme="minorHAnsi"/>
          <w:lang w:val="en-US"/>
        </w:rPr>
        <w:t xml:space="preserve">free float </w:t>
      </w:r>
      <w:r w:rsidR="00710108" w:rsidRPr="00C340D0">
        <w:rPr>
          <w:rFonts w:asciiTheme="minorHAnsi" w:hAnsiTheme="minorHAnsi" w:cstheme="minorHAnsi"/>
          <w:lang w:val="en-US"/>
        </w:rPr>
        <w:t>could</w:t>
      </w:r>
      <w:r w:rsidRPr="00C340D0">
        <w:rPr>
          <w:rFonts w:asciiTheme="minorHAnsi" w:hAnsiTheme="minorHAnsi" w:cstheme="minorHAnsi"/>
          <w:lang w:val="en-US"/>
        </w:rPr>
        <w:t xml:space="preserve"> also lead to lower stock price volatility</w:t>
      </w:r>
      <w:r w:rsidR="00961129" w:rsidRPr="00C340D0">
        <w:rPr>
          <w:rFonts w:asciiTheme="minorHAnsi" w:hAnsiTheme="minorHAnsi" w:cstheme="minorHAnsi"/>
          <w:lang w:val="en-US"/>
        </w:rPr>
        <w:t>. T</w:t>
      </w:r>
      <w:r w:rsidRPr="00C340D0">
        <w:rPr>
          <w:rFonts w:asciiTheme="minorHAnsi" w:hAnsiTheme="minorHAnsi" w:cstheme="minorHAnsi"/>
          <w:lang w:val="en-US"/>
        </w:rPr>
        <w:t xml:space="preserve">he market price </w:t>
      </w:r>
      <w:r w:rsidR="00710108" w:rsidRPr="00C340D0">
        <w:rPr>
          <w:rFonts w:asciiTheme="minorHAnsi" w:hAnsiTheme="minorHAnsi" w:cstheme="minorHAnsi"/>
          <w:lang w:val="en-US"/>
        </w:rPr>
        <w:t>should</w:t>
      </w:r>
      <w:r w:rsidR="00961129" w:rsidRPr="00C340D0">
        <w:rPr>
          <w:rFonts w:asciiTheme="minorHAnsi" w:hAnsiTheme="minorHAnsi" w:cstheme="minorHAnsi"/>
          <w:lang w:val="en-US"/>
        </w:rPr>
        <w:t>,</w:t>
      </w:r>
      <w:r w:rsidR="00710108" w:rsidRPr="00C340D0">
        <w:rPr>
          <w:rFonts w:asciiTheme="minorHAnsi" w:hAnsiTheme="minorHAnsi" w:cstheme="minorHAnsi"/>
          <w:lang w:val="en-US"/>
        </w:rPr>
        <w:t xml:space="preserve"> therefore</w:t>
      </w:r>
      <w:r w:rsidR="00961129" w:rsidRPr="00C340D0">
        <w:rPr>
          <w:rFonts w:asciiTheme="minorHAnsi" w:hAnsiTheme="minorHAnsi" w:cstheme="minorHAnsi"/>
          <w:lang w:val="en-US"/>
        </w:rPr>
        <w:t>,</w:t>
      </w:r>
      <w:r w:rsidRPr="00C340D0">
        <w:rPr>
          <w:rFonts w:asciiTheme="minorHAnsi" w:hAnsiTheme="minorHAnsi" w:cstheme="minorHAnsi"/>
          <w:lang w:val="en-US"/>
        </w:rPr>
        <w:t xml:space="preserve"> better reflect the true value of the </w:t>
      </w:r>
      <w:r w:rsidR="00961129" w:rsidRPr="00C340D0">
        <w:rPr>
          <w:rFonts w:asciiTheme="minorHAnsi" w:hAnsiTheme="minorHAnsi" w:cstheme="minorHAnsi"/>
          <w:lang w:val="en-US"/>
        </w:rPr>
        <w:t>C</w:t>
      </w:r>
      <w:r w:rsidRPr="00C340D0">
        <w:rPr>
          <w:rFonts w:asciiTheme="minorHAnsi" w:hAnsiTheme="minorHAnsi" w:cstheme="minorHAnsi"/>
          <w:lang w:val="en-US"/>
        </w:rPr>
        <w:t>ompany, where</w:t>
      </w:r>
      <w:r w:rsidR="00961129" w:rsidRPr="00C340D0">
        <w:rPr>
          <w:rFonts w:asciiTheme="minorHAnsi" w:hAnsiTheme="minorHAnsi" w:cstheme="minorHAnsi"/>
          <w:lang w:val="en-US"/>
        </w:rPr>
        <w:t>by</w:t>
      </w:r>
      <w:r w:rsidRPr="00C340D0">
        <w:rPr>
          <w:rFonts w:asciiTheme="minorHAnsi" w:hAnsiTheme="minorHAnsi" w:cstheme="minorHAnsi"/>
          <w:lang w:val="en-US"/>
        </w:rPr>
        <w:t xml:space="preserve"> higher liquidity usually </w:t>
      </w:r>
      <w:r w:rsidR="00B16F82" w:rsidRPr="00C340D0">
        <w:rPr>
          <w:rFonts w:asciiTheme="minorHAnsi" w:hAnsiTheme="minorHAnsi" w:cstheme="minorHAnsi"/>
          <w:lang w:val="en-US"/>
        </w:rPr>
        <w:t xml:space="preserve">helps to </w:t>
      </w:r>
      <w:r w:rsidRPr="00C340D0">
        <w:rPr>
          <w:rFonts w:asciiTheme="minorHAnsi" w:hAnsiTheme="minorHAnsi" w:cstheme="minorHAnsi"/>
          <w:lang w:val="en-US"/>
        </w:rPr>
        <w:t>prevent mispricing.</w:t>
      </w:r>
    </w:p>
    <w:p w14:paraId="7130DE63" w14:textId="4E09AFE2" w:rsidR="00532DAA" w:rsidRPr="00C340D0" w:rsidRDefault="00FF3A8B" w:rsidP="00FF3A8B">
      <w:pPr>
        <w:pStyle w:val="AONormal"/>
        <w:spacing w:before="240"/>
        <w:jc w:val="both"/>
        <w:rPr>
          <w:rFonts w:asciiTheme="minorHAnsi" w:hAnsiTheme="minorHAnsi" w:cstheme="minorHAnsi"/>
          <w:lang w:val="en-US"/>
        </w:rPr>
      </w:pPr>
      <w:r w:rsidRPr="00C340D0">
        <w:rPr>
          <w:rFonts w:asciiTheme="minorHAnsi" w:hAnsiTheme="minorHAnsi" w:cstheme="minorHAnsi"/>
          <w:i/>
          <w:iCs/>
          <w:lang w:val="en-US"/>
        </w:rPr>
        <w:t xml:space="preserve">"We continue to be strategic investors and we believe in further growth of our </w:t>
      </w:r>
      <w:r w:rsidR="00961129" w:rsidRPr="00C340D0">
        <w:rPr>
          <w:rFonts w:asciiTheme="minorHAnsi" w:hAnsiTheme="minorHAnsi" w:cstheme="minorHAnsi"/>
          <w:i/>
          <w:iCs/>
          <w:lang w:val="en-US"/>
        </w:rPr>
        <w:t>G</w:t>
      </w:r>
      <w:r w:rsidRPr="00C340D0">
        <w:rPr>
          <w:rFonts w:asciiTheme="minorHAnsi" w:hAnsiTheme="minorHAnsi" w:cstheme="minorHAnsi"/>
          <w:i/>
          <w:iCs/>
          <w:lang w:val="en-US"/>
        </w:rPr>
        <w:t>roup's performance. We are very pleased with the market reaction, investor</w:t>
      </w:r>
      <w:r w:rsidR="00B16F82" w:rsidRPr="00C340D0">
        <w:rPr>
          <w:rFonts w:asciiTheme="minorHAnsi" w:hAnsiTheme="minorHAnsi" w:cstheme="minorHAnsi"/>
          <w:i/>
          <w:iCs/>
          <w:lang w:val="en-US"/>
        </w:rPr>
        <w:t>s’</w:t>
      </w:r>
      <w:r w:rsidRPr="00C340D0">
        <w:rPr>
          <w:rFonts w:asciiTheme="minorHAnsi" w:hAnsiTheme="minorHAnsi" w:cstheme="minorHAnsi"/>
          <w:i/>
          <w:iCs/>
          <w:lang w:val="en-US"/>
        </w:rPr>
        <w:t xml:space="preserve"> confidence and their desire to be part of our business story and the future of CZG,"</w:t>
      </w:r>
      <w:r w:rsidRPr="00C340D0">
        <w:rPr>
          <w:rFonts w:asciiTheme="minorHAnsi" w:hAnsiTheme="minorHAnsi" w:cstheme="minorHAnsi"/>
          <w:lang w:val="en-US"/>
        </w:rPr>
        <w:t xml:space="preserve"> added René Holeček, majority </w:t>
      </w:r>
      <w:r w:rsidR="00961129" w:rsidRPr="00C340D0">
        <w:rPr>
          <w:rFonts w:asciiTheme="minorHAnsi" w:hAnsiTheme="minorHAnsi" w:cstheme="minorHAnsi"/>
          <w:lang w:val="en-US"/>
        </w:rPr>
        <w:t>shareholder</w:t>
      </w:r>
      <w:r w:rsidRPr="00C340D0">
        <w:rPr>
          <w:rFonts w:asciiTheme="minorHAnsi" w:hAnsiTheme="minorHAnsi" w:cstheme="minorHAnsi"/>
          <w:lang w:val="en-US"/>
        </w:rPr>
        <w:t xml:space="preserve"> of CZG, and Lubomír Kovařík, Chairman of the Supervisory Board of CZG.</w:t>
      </w:r>
    </w:p>
    <w:p w14:paraId="08CBA18B" w14:textId="5E705D5B" w:rsidR="00334EA1" w:rsidRPr="00C340D0" w:rsidRDefault="00334EA1" w:rsidP="00334EA1">
      <w:pPr>
        <w:pStyle w:val="AONormal"/>
        <w:spacing w:before="240"/>
        <w:jc w:val="both"/>
        <w:rPr>
          <w:rFonts w:asciiTheme="minorHAnsi" w:hAnsiTheme="minorHAnsi" w:cstheme="minorHAnsi"/>
          <w:lang w:val="en-US"/>
        </w:rPr>
      </w:pPr>
      <w:r w:rsidRPr="00C340D0">
        <w:rPr>
          <w:rFonts w:asciiTheme="minorHAnsi" w:hAnsiTheme="minorHAnsi" w:cstheme="minorHAnsi"/>
          <w:lang w:val="en-US"/>
        </w:rPr>
        <w:t xml:space="preserve">WOOD &amp; Company Financial Services, </w:t>
      </w:r>
      <w:proofErr w:type="spellStart"/>
      <w:r w:rsidRPr="00C340D0">
        <w:rPr>
          <w:rFonts w:asciiTheme="minorHAnsi" w:hAnsiTheme="minorHAnsi" w:cstheme="minorHAnsi"/>
          <w:lang w:val="en-US"/>
        </w:rPr>
        <w:t>a.s.</w:t>
      </w:r>
      <w:proofErr w:type="spellEnd"/>
      <w:r w:rsidRPr="00C340D0">
        <w:rPr>
          <w:rFonts w:asciiTheme="minorHAnsi" w:hAnsiTheme="minorHAnsi" w:cstheme="minorHAnsi"/>
          <w:lang w:val="en-US"/>
        </w:rPr>
        <w:t xml:space="preserve"> </w:t>
      </w:r>
      <w:r w:rsidR="00815651" w:rsidRPr="00C340D0">
        <w:rPr>
          <w:rFonts w:asciiTheme="minorHAnsi" w:hAnsiTheme="minorHAnsi" w:cstheme="minorHAnsi"/>
          <w:lang w:val="en-US"/>
        </w:rPr>
        <w:t>acted</w:t>
      </w:r>
      <w:r w:rsidRPr="00C340D0">
        <w:rPr>
          <w:rFonts w:asciiTheme="minorHAnsi" w:hAnsiTheme="minorHAnsi" w:cstheme="minorHAnsi"/>
          <w:lang w:val="en-US"/>
        </w:rPr>
        <w:t xml:space="preserve"> as the sole global coordinator in respect of the </w:t>
      </w:r>
      <w:r w:rsidR="00710108" w:rsidRPr="00C340D0">
        <w:rPr>
          <w:rFonts w:asciiTheme="minorHAnsi" w:hAnsiTheme="minorHAnsi" w:cstheme="minorHAnsi"/>
          <w:lang w:val="en-US"/>
        </w:rPr>
        <w:t>transaction.</w:t>
      </w:r>
    </w:p>
    <w:p w14:paraId="66EC12D5" w14:textId="77777777" w:rsidR="00532DAA" w:rsidRPr="00C340D0" w:rsidRDefault="00532DAA" w:rsidP="00532DAA">
      <w:pPr>
        <w:pStyle w:val="paragraph"/>
        <w:spacing w:before="0" w:beforeAutospacing="0" w:after="0" w:afterAutospacing="0"/>
        <w:jc w:val="both"/>
        <w:textAlignment w:val="baseline"/>
        <w:rPr>
          <w:rStyle w:val="normaltextrun"/>
          <w:rFonts w:ascii="Calibri" w:hAnsi="Calibri" w:cs="Calibri"/>
          <w:b/>
          <w:bCs/>
          <w:color w:val="000000"/>
          <w:sz w:val="22"/>
          <w:szCs w:val="22"/>
          <w:shd w:val="clear" w:color="auto" w:fill="FFFFFF"/>
          <w:lang w:val="en-US"/>
        </w:rPr>
      </w:pPr>
    </w:p>
    <w:p w14:paraId="2E910647" w14:textId="77777777" w:rsidR="00532DAA" w:rsidRPr="00C340D0" w:rsidRDefault="00532DAA" w:rsidP="00532DAA">
      <w:pPr>
        <w:pStyle w:val="paragraph"/>
        <w:spacing w:before="0" w:beforeAutospacing="0" w:after="0" w:afterAutospacing="0"/>
        <w:jc w:val="both"/>
        <w:textAlignment w:val="baseline"/>
        <w:rPr>
          <w:rStyle w:val="normaltextrun"/>
          <w:rFonts w:ascii="Calibri" w:hAnsi="Calibri" w:cs="Calibri"/>
          <w:b/>
          <w:bCs/>
          <w:color w:val="000000"/>
          <w:sz w:val="22"/>
          <w:szCs w:val="22"/>
          <w:shd w:val="clear" w:color="auto" w:fill="FFFFFF"/>
          <w:lang w:val="en-US"/>
        </w:rPr>
      </w:pPr>
    </w:p>
    <w:p w14:paraId="2C679AF2" w14:textId="7F27A279" w:rsidR="00532DAA" w:rsidRPr="00C340D0" w:rsidRDefault="00532DAA" w:rsidP="00532DAA">
      <w:pPr>
        <w:pStyle w:val="paragraph"/>
        <w:spacing w:before="0" w:beforeAutospacing="0" w:after="0" w:afterAutospacing="0"/>
        <w:jc w:val="both"/>
        <w:textAlignment w:val="baseline"/>
        <w:rPr>
          <w:rFonts w:ascii="Segoe UI" w:hAnsi="Segoe UI" w:cs="Segoe UI"/>
          <w:sz w:val="18"/>
          <w:szCs w:val="18"/>
          <w:lang w:val="en-US"/>
        </w:rPr>
      </w:pPr>
      <w:r w:rsidRPr="00C340D0">
        <w:rPr>
          <w:rStyle w:val="normaltextrun"/>
          <w:rFonts w:ascii="Calibri" w:hAnsi="Calibri" w:cs="Calibri"/>
          <w:b/>
          <w:bCs/>
          <w:color w:val="000000"/>
          <w:sz w:val="22"/>
          <w:szCs w:val="22"/>
          <w:shd w:val="clear" w:color="auto" w:fill="FFFFFF"/>
          <w:lang w:val="en-US"/>
        </w:rPr>
        <w:t xml:space="preserve">About CZG - </w:t>
      </w:r>
      <w:proofErr w:type="spellStart"/>
      <w:r w:rsidRPr="00C340D0">
        <w:rPr>
          <w:rStyle w:val="spellingerror"/>
          <w:rFonts w:ascii="Calibri" w:hAnsi="Calibri" w:cs="Calibri"/>
          <w:b/>
          <w:bCs/>
          <w:color w:val="000000"/>
          <w:sz w:val="22"/>
          <w:szCs w:val="22"/>
          <w:shd w:val="clear" w:color="auto" w:fill="FFFFFF"/>
          <w:lang w:val="en-US"/>
        </w:rPr>
        <w:t>Česká</w:t>
      </w:r>
      <w:proofErr w:type="spellEnd"/>
      <w:r w:rsidRPr="00C340D0">
        <w:rPr>
          <w:rStyle w:val="normaltextrun"/>
          <w:rFonts w:ascii="Calibri" w:hAnsi="Calibri" w:cs="Calibri"/>
          <w:b/>
          <w:bCs/>
          <w:color w:val="000000"/>
          <w:sz w:val="22"/>
          <w:szCs w:val="22"/>
          <w:shd w:val="clear" w:color="auto" w:fill="FFFFFF"/>
          <w:lang w:val="en-US"/>
        </w:rPr>
        <w:t xml:space="preserve"> </w:t>
      </w:r>
      <w:proofErr w:type="spellStart"/>
      <w:r w:rsidRPr="00C340D0">
        <w:rPr>
          <w:rStyle w:val="spellingerror"/>
          <w:rFonts w:ascii="Calibri" w:hAnsi="Calibri" w:cs="Calibri"/>
          <w:b/>
          <w:bCs/>
          <w:color w:val="000000"/>
          <w:sz w:val="22"/>
          <w:szCs w:val="22"/>
          <w:shd w:val="clear" w:color="auto" w:fill="FFFFFF"/>
          <w:lang w:val="en-US"/>
        </w:rPr>
        <w:t>zbrojovka</w:t>
      </w:r>
      <w:proofErr w:type="spellEnd"/>
      <w:r w:rsidRPr="00C340D0">
        <w:rPr>
          <w:rStyle w:val="normaltextrun"/>
          <w:rFonts w:ascii="Calibri" w:hAnsi="Calibri" w:cs="Calibri"/>
          <w:b/>
          <w:bCs/>
          <w:color w:val="000000"/>
          <w:sz w:val="22"/>
          <w:szCs w:val="22"/>
          <w:shd w:val="clear" w:color="auto" w:fill="FFFFFF"/>
          <w:lang w:val="en-US"/>
        </w:rPr>
        <w:t xml:space="preserve"> Group SE</w:t>
      </w:r>
      <w:r w:rsidRPr="00C340D0">
        <w:rPr>
          <w:rStyle w:val="eop"/>
          <w:rFonts w:ascii="Calibri" w:hAnsi="Calibri" w:cs="Calibri"/>
          <w:color w:val="000000"/>
          <w:sz w:val="22"/>
          <w:szCs w:val="22"/>
          <w:lang w:val="en-US"/>
        </w:rPr>
        <w:t> </w:t>
      </w:r>
    </w:p>
    <w:p w14:paraId="1DAFF41B" w14:textId="77777777" w:rsidR="00532DAA" w:rsidRPr="00C340D0" w:rsidRDefault="00532DAA" w:rsidP="00532DAA">
      <w:pPr>
        <w:pStyle w:val="paragraph"/>
        <w:spacing w:before="0" w:beforeAutospacing="0" w:after="0" w:afterAutospacing="0"/>
        <w:jc w:val="both"/>
        <w:textAlignment w:val="baseline"/>
        <w:rPr>
          <w:rFonts w:ascii="Segoe UI" w:hAnsi="Segoe UI" w:cs="Segoe UI"/>
          <w:sz w:val="18"/>
          <w:szCs w:val="18"/>
          <w:lang w:val="en-US"/>
        </w:rPr>
      </w:pPr>
      <w:r w:rsidRPr="00C340D0">
        <w:rPr>
          <w:rStyle w:val="eop"/>
          <w:rFonts w:ascii="Calibri" w:hAnsi="Calibri" w:cs="Calibri"/>
          <w:color w:val="000000"/>
          <w:sz w:val="22"/>
          <w:szCs w:val="22"/>
          <w:lang w:val="en-US"/>
        </w:rPr>
        <w:t> </w:t>
      </w:r>
    </w:p>
    <w:p w14:paraId="02348083" w14:textId="197A79DB" w:rsidR="00532DAA" w:rsidRPr="00C340D0" w:rsidRDefault="00532DAA" w:rsidP="00532DAA">
      <w:pPr>
        <w:pStyle w:val="paragraph"/>
        <w:spacing w:before="0" w:beforeAutospacing="0" w:after="0" w:afterAutospacing="0"/>
        <w:jc w:val="both"/>
        <w:textAlignment w:val="baseline"/>
        <w:rPr>
          <w:rFonts w:ascii="Segoe UI" w:hAnsi="Segoe UI" w:cs="Segoe UI"/>
          <w:sz w:val="18"/>
          <w:szCs w:val="18"/>
          <w:lang w:val="en-US"/>
        </w:rPr>
      </w:pPr>
      <w:r w:rsidRPr="00C340D0">
        <w:rPr>
          <w:rStyle w:val="normaltextrun"/>
          <w:rFonts w:ascii="Calibri" w:hAnsi="Calibri" w:cs="Calibri"/>
          <w:color w:val="000000"/>
          <w:sz w:val="22"/>
          <w:szCs w:val="22"/>
          <w:shd w:val="clear" w:color="auto" w:fill="FFFFFF"/>
          <w:lang w:val="en-US"/>
        </w:rPr>
        <w:t xml:space="preserve">CZG – </w:t>
      </w:r>
      <w:proofErr w:type="spellStart"/>
      <w:r w:rsidRPr="00C340D0">
        <w:rPr>
          <w:rStyle w:val="spellingerror"/>
          <w:rFonts w:ascii="Calibri" w:hAnsi="Calibri" w:cs="Calibri"/>
          <w:color w:val="000000"/>
          <w:sz w:val="22"/>
          <w:szCs w:val="22"/>
          <w:shd w:val="clear" w:color="auto" w:fill="FFFFFF"/>
          <w:lang w:val="en-US"/>
        </w:rPr>
        <w:t>Česká</w:t>
      </w:r>
      <w:proofErr w:type="spellEnd"/>
      <w:r w:rsidRPr="00C340D0">
        <w:rPr>
          <w:rStyle w:val="normaltextrun"/>
          <w:rFonts w:ascii="Calibri" w:hAnsi="Calibri" w:cs="Calibri"/>
          <w:color w:val="000000"/>
          <w:sz w:val="22"/>
          <w:szCs w:val="22"/>
          <w:shd w:val="clear" w:color="auto" w:fill="FFFFFF"/>
          <w:lang w:val="en-US"/>
        </w:rPr>
        <w:t xml:space="preserve"> </w:t>
      </w:r>
      <w:proofErr w:type="spellStart"/>
      <w:r w:rsidRPr="00C340D0">
        <w:rPr>
          <w:rStyle w:val="spellingerror"/>
          <w:rFonts w:ascii="Calibri" w:hAnsi="Calibri" w:cs="Calibri"/>
          <w:color w:val="000000"/>
          <w:sz w:val="22"/>
          <w:szCs w:val="22"/>
          <w:shd w:val="clear" w:color="auto" w:fill="FFFFFF"/>
          <w:lang w:val="en-US"/>
        </w:rPr>
        <w:t>zbrojovka</w:t>
      </w:r>
      <w:proofErr w:type="spellEnd"/>
      <w:r w:rsidRPr="00C340D0">
        <w:rPr>
          <w:rStyle w:val="normaltextrun"/>
          <w:rFonts w:ascii="Calibri" w:hAnsi="Calibri" w:cs="Calibri"/>
          <w:color w:val="000000"/>
          <w:sz w:val="22"/>
          <w:szCs w:val="22"/>
          <w:shd w:val="clear" w:color="auto" w:fill="FFFFFF"/>
          <w:lang w:val="en-US"/>
        </w:rPr>
        <w:t xml:space="preserve"> Group (CZG), together with its subsidiaries, is one of the leading producers of firearms for military and law enforcement, personal </w:t>
      </w:r>
      <w:proofErr w:type="spellStart"/>
      <w:r w:rsidRPr="00C340D0">
        <w:rPr>
          <w:rStyle w:val="normaltextrun"/>
          <w:rFonts w:ascii="Calibri" w:hAnsi="Calibri" w:cs="Calibri"/>
          <w:color w:val="000000"/>
          <w:sz w:val="22"/>
          <w:szCs w:val="22"/>
          <w:shd w:val="clear" w:color="auto" w:fill="FFFFFF"/>
          <w:lang w:val="en-US"/>
        </w:rPr>
        <w:t>defence</w:t>
      </w:r>
      <w:proofErr w:type="spellEnd"/>
      <w:r w:rsidRPr="00C340D0">
        <w:rPr>
          <w:rStyle w:val="normaltextrun"/>
          <w:rFonts w:ascii="Calibri" w:hAnsi="Calibri" w:cs="Calibri"/>
          <w:color w:val="000000"/>
          <w:sz w:val="22"/>
          <w:szCs w:val="22"/>
          <w:shd w:val="clear" w:color="auto" w:fill="FFFFFF"/>
          <w:lang w:val="en-US"/>
        </w:rPr>
        <w:t xml:space="preserve">, hunting, sport shooting and other commercial use. CZG’s subsidiaries include Colt’s Manufacturing Company, </w:t>
      </w:r>
      <w:proofErr w:type="spellStart"/>
      <w:r w:rsidRPr="00C340D0">
        <w:rPr>
          <w:rStyle w:val="spellingerror"/>
          <w:rFonts w:ascii="Calibri" w:hAnsi="Calibri" w:cs="Calibri"/>
          <w:color w:val="000000"/>
          <w:sz w:val="22"/>
          <w:szCs w:val="22"/>
          <w:shd w:val="clear" w:color="auto" w:fill="FFFFFF"/>
          <w:lang w:val="en-US"/>
        </w:rPr>
        <w:t>Česká</w:t>
      </w:r>
      <w:proofErr w:type="spellEnd"/>
      <w:r w:rsidRPr="00C340D0">
        <w:rPr>
          <w:rStyle w:val="normaltextrun"/>
          <w:rFonts w:ascii="Calibri" w:hAnsi="Calibri" w:cs="Calibri"/>
          <w:color w:val="000000"/>
          <w:sz w:val="22"/>
          <w:szCs w:val="22"/>
          <w:shd w:val="clear" w:color="auto" w:fill="FFFFFF"/>
          <w:lang w:val="en-US"/>
        </w:rPr>
        <w:t xml:space="preserve"> </w:t>
      </w:r>
      <w:proofErr w:type="spellStart"/>
      <w:r w:rsidRPr="00C340D0">
        <w:rPr>
          <w:rStyle w:val="spellingerror"/>
          <w:rFonts w:ascii="Calibri" w:hAnsi="Calibri" w:cs="Calibri"/>
          <w:color w:val="000000"/>
          <w:sz w:val="22"/>
          <w:szCs w:val="22"/>
          <w:shd w:val="clear" w:color="auto" w:fill="FFFFFF"/>
          <w:lang w:val="en-US"/>
        </w:rPr>
        <w:t>zbrojovka</w:t>
      </w:r>
      <w:proofErr w:type="spellEnd"/>
      <w:r w:rsidRPr="00C340D0">
        <w:rPr>
          <w:rStyle w:val="normaltextrun"/>
          <w:rFonts w:ascii="Calibri" w:hAnsi="Calibri" w:cs="Calibri"/>
          <w:color w:val="000000"/>
          <w:sz w:val="22"/>
          <w:szCs w:val="22"/>
          <w:shd w:val="clear" w:color="auto" w:fill="FFFFFF"/>
          <w:lang w:val="en-US"/>
        </w:rPr>
        <w:t xml:space="preserve">, Colt Canada Corporation, CZ-USA, 4M </w:t>
      </w:r>
      <w:r w:rsidRPr="00C340D0">
        <w:rPr>
          <w:rStyle w:val="normaltextrun"/>
          <w:rFonts w:ascii="Calibri" w:hAnsi="Calibri" w:cs="Calibri"/>
          <w:color w:val="000000"/>
          <w:sz w:val="22"/>
          <w:szCs w:val="22"/>
          <w:shd w:val="clear" w:color="auto" w:fill="FFFFFF"/>
          <w:lang w:val="en-US"/>
        </w:rPr>
        <w:lastRenderedPageBreak/>
        <w:t xml:space="preserve">Systems and CZ Export Praha. CZG also owns a minority stake in </w:t>
      </w:r>
      <w:proofErr w:type="spellStart"/>
      <w:r w:rsidRPr="00C340D0">
        <w:rPr>
          <w:rStyle w:val="spellingerror"/>
          <w:rFonts w:ascii="Calibri" w:hAnsi="Calibri" w:cs="Calibri"/>
          <w:color w:val="000000"/>
          <w:sz w:val="22"/>
          <w:szCs w:val="22"/>
          <w:shd w:val="clear" w:color="auto" w:fill="FFFFFF"/>
          <w:lang w:val="en-US"/>
        </w:rPr>
        <w:t>Spuhr</w:t>
      </w:r>
      <w:proofErr w:type="spellEnd"/>
      <w:r w:rsidRPr="00C340D0">
        <w:rPr>
          <w:rStyle w:val="normaltextrun"/>
          <w:rFonts w:ascii="Calibri" w:hAnsi="Calibri" w:cs="Calibri"/>
          <w:color w:val="000000"/>
          <w:sz w:val="22"/>
          <w:szCs w:val="22"/>
          <w:shd w:val="clear" w:color="auto" w:fill="FFFFFF"/>
          <w:lang w:val="en-US"/>
        </w:rPr>
        <w:t xml:space="preserve"> </w:t>
      </w:r>
      <w:proofErr w:type="spellStart"/>
      <w:r w:rsidRPr="00C340D0">
        <w:rPr>
          <w:rStyle w:val="spellingerror"/>
          <w:rFonts w:ascii="Calibri" w:hAnsi="Calibri" w:cs="Calibri"/>
          <w:color w:val="000000"/>
          <w:sz w:val="22"/>
          <w:szCs w:val="22"/>
          <w:shd w:val="clear" w:color="auto" w:fill="FFFFFF"/>
          <w:lang w:val="en-US"/>
        </w:rPr>
        <w:t>i</w:t>
      </w:r>
      <w:proofErr w:type="spellEnd"/>
      <w:r w:rsidRPr="00C340D0">
        <w:rPr>
          <w:rStyle w:val="normaltextrun"/>
          <w:rFonts w:ascii="Calibri" w:hAnsi="Calibri" w:cs="Calibri"/>
          <w:color w:val="000000"/>
          <w:sz w:val="22"/>
          <w:szCs w:val="22"/>
          <w:shd w:val="clear" w:color="auto" w:fill="FFFFFF"/>
          <w:lang w:val="en-US"/>
        </w:rPr>
        <w:t xml:space="preserve"> Dalby, a Swedish manufacturer of optical mounting solutions for firearms. CZG markets and sells its products mainly under the Colt, </w:t>
      </w:r>
      <w:r w:rsidR="005109EB" w:rsidRPr="00C340D0">
        <w:rPr>
          <w:rStyle w:val="normaltextrun"/>
          <w:rFonts w:ascii="Calibri" w:hAnsi="Calibri" w:cs="Calibri"/>
          <w:color w:val="000000"/>
          <w:sz w:val="22"/>
          <w:szCs w:val="22"/>
          <w:shd w:val="clear" w:color="auto" w:fill="FFFFFF"/>
          <w:lang w:val="en-US"/>
        </w:rPr>
        <w:t>CZ (</w:t>
      </w:r>
      <w:proofErr w:type="spellStart"/>
      <w:r w:rsidR="005109EB" w:rsidRPr="00C340D0">
        <w:rPr>
          <w:rStyle w:val="spellingerror"/>
          <w:rFonts w:ascii="Calibri" w:hAnsi="Calibri" w:cs="Calibri"/>
          <w:color w:val="000000"/>
          <w:sz w:val="22"/>
          <w:szCs w:val="22"/>
          <w:shd w:val="clear" w:color="auto" w:fill="FFFFFF"/>
          <w:lang w:val="en-US"/>
        </w:rPr>
        <w:t>Česká</w:t>
      </w:r>
      <w:proofErr w:type="spellEnd"/>
      <w:r w:rsidR="005109EB" w:rsidRPr="00C340D0">
        <w:rPr>
          <w:rStyle w:val="normaltextrun"/>
          <w:rFonts w:ascii="Calibri" w:hAnsi="Calibri" w:cs="Calibri"/>
          <w:color w:val="000000"/>
          <w:sz w:val="22"/>
          <w:szCs w:val="22"/>
          <w:shd w:val="clear" w:color="auto" w:fill="FFFFFF"/>
          <w:lang w:val="en-US"/>
        </w:rPr>
        <w:t xml:space="preserve"> </w:t>
      </w:r>
      <w:proofErr w:type="spellStart"/>
      <w:r w:rsidR="005109EB" w:rsidRPr="00C340D0">
        <w:rPr>
          <w:rStyle w:val="spellingerror"/>
          <w:rFonts w:ascii="Calibri" w:hAnsi="Calibri" w:cs="Calibri"/>
          <w:color w:val="000000"/>
          <w:sz w:val="22"/>
          <w:szCs w:val="22"/>
          <w:shd w:val="clear" w:color="auto" w:fill="FFFFFF"/>
          <w:lang w:val="en-US"/>
        </w:rPr>
        <w:t>zbrojovka</w:t>
      </w:r>
      <w:proofErr w:type="spellEnd"/>
      <w:r w:rsidR="005109EB" w:rsidRPr="00C340D0">
        <w:rPr>
          <w:rStyle w:val="normaltextrun"/>
          <w:rFonts w:ascii="Calibri" w:hAnsi="Calibri" w:cs="Calibri"/>
          <w:color w:val="000000"/>
          <w:sz w:val="22"/>
          <w:szCs w:val="22"/>
          <w:shd w:val="clear" w:color="auto" w:fill="FFFFFF"/>
          <w:lang w:val="en-US"/>
        </w:rPr>
        <w:t xml:space="preserve">), </w:t>
      </w:r>
      <w:r w:rsidRPr="00C340D0">
        <w:rPr>
          <w:rStyle w:val="normaltextrun"/>
          <w:rFonts w:ascii="Calibri" w:hAnsi="Calibri" w:cs="Calibri"/>
          <w:color w:val="000000"/>
          <w:sz w:val="22"/>
          <w:szCs w:val="22"/>
          <w:shd w:val="clear" w:color="auto" w:fill="FFFFFF"/>
          <w:lang w:val="en-US"/>
        </w:rPr>
        <w:t>Colt Canada, CZ-USA, Dan Wesson, Brno Rifles and 4M Systems brands.</w:t>
      </w:r>
      <w:r w:rsidRPr="00C340D0">
        <w:rPr>
          <w:rStyle w:val="eop"/>
          <w:rFonts w:ascii="Calibri" w:hAnsi="Calibri" w:cs="Calibri"/>
          <w:color w:val="000000"/>
          <w:sz w:val="22"/>
          <w:szCs w:val="22"/>
          <w:lang w:val="en-US"/>
        </w:rPr>
        <w:t> </w:t>
      </w:r>
    </w:p>
    <w:p w14:paraId="3332C6C1" w14:textId="77777777" w:rsidR="00532DAA" w:rsidRPr="00C340D0" w:rsidRDefault="00532DAA" w:rsidP="00532DAA">
      <w:pPr>
        <w:pStyle w:val="paragraph"/>
        <w:spacing w:before="0" w:beforeAutospacing="0" w:after="0" w:afterAutospacing="0"/>
        <w:jc w:val="both"/>
        <w:textAlignment w:val="baseline"/>
        <w:rPr>
          <w:rFonts w:ascii="Segoe UI" w:hAnsi="Segoe UI" w:cs="Segoe UI"/>
          <w:sz w:val="18"/>
          <w:szCs w:val="18"/>
          <w:lang w:val="en-US"/>
        </w:rPr>
      </w:pPr>
      <w:r w:rsidRPr="00C340D0">
        <w:rPr>
          <w:rStyle w:val="eop"/>
          <w:rFonts w:ascii="Calibri" w:hAnsi="Calibri" w:cs="Calibri"/>
          <w:color w:val="000000"/>
          <w:sz w:val="22"/>
          <w:szCs w:val="22"/>
          <w:lang w:val="en-US"/>
        </w:rPr>
        <w:t> </w:t>
      </w:r>
    </w:p>
    <w:p w14:paraId="31ADD632" w14:textId="21135EC6" w:rsidR="00532DAA" w:rsidRPr="00C340D0" w:rsidRDefault="00532DAA" w:rsidP="009E219B">
      <w:pPr>
        <w:pStyle w:val="paragraph"/>
        <w:spacing w:before="0" w:beforeAutospacing="0" w:after="0" w:afterAutospacing="0"/>
        <w:jc w:val="both"/>
        <w:textAlignment w:val="baseline"/>
        <w:rPr>
          <w:rFonts w:ascii="Segoe UI" w:hAnsi="Segoe UI" w:cs="Segoe UI"/>
          <w:sz w:val="18"/>
          <w:szCs w:val="18"/>
          <w:lang w:val="en-US"/>
        </w:rPr>
      </w:pPr>
      <w:r w:rsidRPr="00C340D0">
        <w:rPr>
          <w:rStyle w:val="normaltextrun"/>
          <w:rFonts w:ascii="Calibri" w:hAnsi="Calibri" w:cs="Calibri"/>
          <w:color w:val="000000"/>
          <w:sz w:val="22"/>
          <w:szCs w:val="22"/>
          <w:shd w:val="clear" w:color="auto" w:fill="FFFFFF"/>
          <w:lang w:val="en-US"/>
        </w:rPr>
        <w:t>CZG is headquartered in the Czech Republic and has production facilities in the Czech Republic, the United States and Canada. It employs more than 2,000 people in the Czech Republic, the USA, Canada, Germany, and Sweden.</w:t>
      </w:r>
      <w:r w:rsidRPr="00C340D0">
        <w:rPr>
          <w:rStyle w:val="eop"/>
          <w:rFonts w:ascii="Calibri" w:hAnsi="Calibri" w:cs="Calibri"/>
          <w:color w:val="000000"/>
          <w:sz w:val="22"/>
          <w:szCs w:val="22"/>
          <w:lang w:val="en-US"/>
        </w:rPr>
        <w:t> </w:t>
      </w:r>
    </w:p>
    <w:p w14:paraId="37705A3E" w14:textId="77777777" w:rsidR="00532DAA" w:rsidRPr="00C340D0" w:rsidRDefault="00532DAA" w:rsidP="00532DAA">
      <w:pPr>
        <w:pStyle w:val="paragraph"/>
        <w:spacing w:before="0" w:beforeAutospacing="0" w:after="0" w:afterAutospacing="0"/>
        <w:jc w:val="both"/>
        <w:textAlignment w:val="baseline"/>
        <w:rPr>
          <w:rStyle w:val="normaltextrun"/>
          <w:rFonts w:ascii="Calibri" w:hAnsi="Calibri" w:cs="Calibri"/>
          <w:b/>
          <w:bCs/>
          <w:i/>
          <w:iCs/>
          <w:color w:val="000000"/>
          <w:sz w:val="22"/>
          <w:szCs w:val="22"/>
          <w:lang w:val="en-US"/>
        </w:rPr>
      </w:pPr>
    </w:p>
    <w:p w14:paraId="0693650D" w14:textId="77777777" w:rsidR="00532DAA" w:rsidRPr="00C340D0" w:rsidRDefault="00532DAA" w:rsidP="00532DAA">
      <w:pPr>
        <w:pStyle w:val="paragraph"/>
        <w:spacing w:before="0" w:beforeAutospacing="0" w:after="0" w:afterAutospacing="0"/>
        <w:jc w:val="both"/>
        <w:textAlignment w:val="baseline"/>
        <w:rPr>
          <w:rStyle w:val="normaltextrun"/>
          <w:rFonts w:ascii="Calibri" w:hAnsi="Calibri" w:cs="Calibri"/>
          <w:b/>
          <w:bCs/>
          <w:i/>
          <w:iCs/>
          <w:color w:val="000000"/>
          <w:sz w:val="22"/>
          <w:szCs w:val="22"/>
          <w:lang w:val="en-US"/>
        </w:rPr>
      </w:pPr>
    </w:p>
    <w:p w14:paraId="7F683E94" w14:textId="0CAA9143"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b/>
          <w:bCs/>
          <w:i/>
          <w:iCs/>
          <w:color w:val="000000"/>
          <w:sz w:val="22"/>
          <w:szCs w:val="22"/>
          <w:lang w:val="en-US"/>
        </w:rPr>
        <w:t xml:space="preserve">Contact for media </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normaltextrun"/>
          <w:rFonts w:ascii="Calibri" w:hAnsi="Calibri" w:cs="Calibri"/>
          <w:b/>
          <w:bCs/>
          <w:i/>
          <w:iCs/>
          <w:color w:val="000000"/>
          <w:sz w:val="22"/>
          <w:szCs w:val="22"/>
          <w:lang w:val="en-US"/>
        </w:rPr>
        <w:t>Contact for investors</w:t>
      </w:r>
      <w:r w:rsidRPr="00C340D0">
        <w:rPr>
          <w:rStyle w:val="eop"/>
          <w:rFonts w:ascii="Calibri" w:hAnsi="Calibri" w:cs="Calibri"/>
          <w:color w:val="000000"/>
          <w:sz w:val="22"/>
          <w:szCs w:val="22"/>
          <w:lang w:val="en-US"/>
        </w:rPr>
        <w:t> </w:t>
      </w:r>
    </w:p>
    <w:p w14:paraId="5D35BCA8" w14:textId="77777777"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i/>
          <w:iCs/>
          <w:color w:val="000000"/>
          <w:sz w:val="22"/>
          <w:szCs w:val="22"/>
          <w:lang w:val="en-US"/>
        </w:rPr>
        <w:t xml:space="preserve">Eva </w:t>
      </w:r>
      <w:proofErr w:type="spellStart"/>
      <w:r w:rsidRPr="00C340D0">
        <w:rPr>
          <w:rStyle w:val="normaltextrun"/>
          <w:rFonts w:ascii="Calibri" w:hAnsi="Calibri" w:cs="Calibri"/>
          <w:i/>
          <w:iCs/>
          <w:color w:val="000000"/>
          <w:sz w:val="22"/>
          <w:szCs w:val="22"/>
          <w:lang w:val="en-US"/>
        </w:rPr>
        <w:t>Svobodová</w:t>
      </w:r>
      <w:proofErr w:type="spellEnd"/>
      <w:r w:rsidRPr="00C340D0">
        <w:rPr>
          <w:rStyle w:val="normaltextrun"/>
          <w:rFonts w:ascii="Calibri" w:hAnsi="Calibri" w:cs="Calibri"/>
          <w:i/>
          <w:iCs/>
          <w:color w:val="000000"/>
          <w:sz w:val="22"/>
          <w:szCs w:val="22"/>
          <w:lang w:val="en-US"/>
        </w:rPr>
        <w:t xml:space="preserve"> </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proofErr w:type="spellStart"/>
      <w:r w:rsidRPr="00C340D0">
        <w:rPr>
          <w:rStyle w:val="normaltextrun"/>
          <w:rFonts w:ascii="Calibri" w:hAnsi="Calibri" w:cs="Calibri"/>
          <w:i/>
          <w:iCs/>
          <w:color w:val="000000"/>
          <w:sz w:val="22"/>
          <w:szCs w:val="22"/>
          <w:lang w:val="en-US"/>
        </w:rPr>
        <w:t>Klára</w:t>
      </w:r>
      <w:proofErr w:type="spellEnd"/>
      <w:r w:rsidRPr="00C340D0">
        <w:rPr>
          <w:rStyle w:val="normaltextrun"/>
          <w:rFonts w:ascii="Calibri" w:hAnsi="Calibri" w:cs="Calibri"/>
          <w:i/>
          <w:iCs/>
          <w:color w:val="000000"/>
          <w:sz w:val="22"/>
          <w:szCs w:val="22"/>
          <w:lang w:val="en-US"/>
        </w:rPr>
        <w:t xml:space="preserve"> </w:t>
      </w:r>
      <w:proofErr w:type="spellStart"/>
      <w:r w:rsidRPr="00C340D0">
        <w:rPr>
          <w:rStyle w:val="spellingerror"/>
          <w:rFonts w:ascii="Calibri" w:hAnsi="Calibri" w:cs="Calibri"/>
          <w:i/>
          <w:iCs/>
          <w:color w:val="000000"/>
          <w:sz w:val="22"/>
          <w:szCs w:val="22"/>
          <w:lang w:val="en-US"/>
        </w:rPr>
        <w:t>Šípová</w:t>
      </w:r>
      <w:proofErr w:type="spellEnd"/>
      <w:r w:rsidRPr="00C340D0">
        <w:rPr>
          <w:rStyle w:val="eop"/>
          <w:rFonts w:ascii="Calibri" w:hAnsi="Calibri" w:cs="Calibri"/>
          <w:color w:val="000000"/>
          <w:sz w:val="22"/>
          <w:szCs w:val="22"/>
          <w:lang w:val="en-US"/>
        </w:rPr>
        <w:t> </w:t>
      </w:r>
    </w:p>
    <w:p w14:paraId="719373D6" w14:textId="77777777"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i/>
          <w:iCs/>
          <w:color w:val="000000"/>
          <w:sz w:val="22"/>
          <w:szCs w:val="22"/>
          <w:lang w:val="en-US"/>
        </w:rPr>
        <w:t>External Relations Director</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normaltextrun"/>
          <w:rFonts w:ascii="Calibri" w:hAnsi="Calibri" w:cs="Calibri"/>
          <w:i/>
          <w:iCs/>
          <w:color w:val="000000"/>
          <w:sz w:val="22"/>
          <w:szCs w:val="22"/>
          <w:lang w:val="en-US"/>
        </w:rPr>
        <w:t>Investor Relations</w:t>
      </w:r>
      <w:r w:rsidRPr="00C340D0">
        <w:rPr>
          <w:rStyle w:val="eop"/>
          <w:rFonts w:ascii="Calibri" w:hAnsi="Calibri" w:cs="Calibri"/>
          <w:color w:val="000000"/>
          <w:sz w:val="22"/>
          <w:szCs w:val="22"/>
          <w:lang w:val="en-US"/>
        </w:rPr>
        <w:t> </w:t>
      </w:r>
    </w:p>
    <w:p w14:paraId="40CFCDC8" w14:textId="77777777"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i/>
          <w:iCs/>
          <w:color w:val="000000"/>
          <w:sz w:val="22"/>
          <w:szCs w:val="22"/>
          <w:lang w:val="en-US"/>
        </w:rPr>
        <w:t xml:space="preserve">CZG – </w:t>
      </w:r>
      <w:proofErr w:type="spellStart"/>
      <w:r w:rsidRPr="00C340D0">
        <w:rPr>
          <w:rStyle w:val="spellingerror"/>
          <w:rFonts w:ascii="Calibri" w:hAnsi="Calibri" w:cs="Calibri"/>
          <w:i/>
          <w:iCs/>
          <w:color w:val="000000"/>
          <w:sz w:val="22"/>
          <w:szCs w:val="22"/>
          <w:lang w:val="en-US"/>
        </w:rPr>
        <w:t>Česká</w:t>
      </w:r>
      <w:proofErr w:type="spellEnd"/>
      <w:r w:rsidRPr="00C340D0">
        <w:rPr>
          <w:rStyle w:val="normaltextrun"/>
          <w:rFonts w:ascii="Calibri" w:hAnsi="Calibri" w:cs="Calibri"/>
          <w:i/>
          <w:iCs/>
          <w:color w:val="000000"/>
          <w:sz w:val="22"/>
          <w:szCs w:val="22"/>
          <w:lang w:val="en-US"/>
        </w:rPr>
        <w:t xml:space="preserve"> </w:t>
      </w:r>
      <w:proofErr w:type="spellStart"/>
      <w:r w:rsidRPr="00C340D0">
        <w:rPr>
          <w:rStyle w:val="spellingerror"/>
          <w:rFonts w:ascii="Calibri" w:hAnsi="Calibri" w:cs="Calibri"/>
          <w:i/>
          <w:iCs/>
          <w:color w:val="000000"/>
          <w:sz w:val="22"/>
          <w:szCs w:val="22"/>
          <w:lang w:val="en-US"/>
        </w:rPr>
        <w:t>zbrojovka</w:t>
      </w:r>
      <w:proofErr w:type="spellEnd"/>
      <w:r w:rsidRPr="00C340D0">
        <w:rPr>
          <w:rStyle w:val="normaltextrun"/>
          <w:rFonts w:ascii="Calibri" w:hAnsi="Calibri" w:cs="Calibri"/>
          <w:i/>
          <w:iCs/>
          <w:color w:val="000000"/>
          <w:sz w:val="22"/>
          <w:szCs w:val="22"/>
          <w:lang w:val="en-US"/>
        </w:rPr>
        <w:t xml:space="preserve"> Group SE</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normaltextrun"/>
          <w:rFonts w:ascii="Calibri" w:hAnsi="Calibri" w:cs="Calibri"/>
          <w:i/>
          <w:iCs/>
          <w:color w:val="000000"/>
          <w:sz w:val="22"/>
          <w:szCs w:val="22"/>
          <w:lang w:val="en-US"/>
        </w:rPr>
        <w:t xml:space="preserve">CZG – </w:t>
      </w:r>
      <w:proofErr w:type="spellStart"/>
      <w:r w:rsidRPr="00C340D0">
        <w:rPr>
          <w:rStyle w:val="spellingerror"/>
          <w:rFonts w:ascii="Calibri" w:hAnsi="Calibri" w:cs="Calibri"/>
          <w:i/>
          <w:iCs/>
          <w:color w:val="000000"/>
          <w:sz w:val="22"/>
          <w:szCs w:val="22"/>
          <w:lang w:val="en-US"/>
        </w:rPr>
        <w:t>Česká</w:t>
      </w:r>
      <w:proofErr w:type="spellEnd"/>
      <w:r w:rsidRPr="00C340D0">
        <w:rPr>
          <w:rStyle w:val="normaltextrun"/>
          <w:rFonts w:ascii="Calibri" w:hAnsi="Calibri" w:cs="Calibri"/>
          <w:i/>
          <w:iCs/>
          <w:color w:val="000000"/>
          <w:sz w:val="22"/>
          <w:szCs w:val="22"/>
          <w:lang w:val="en-US"/>
        </w:rPr>
        <w:t xml:space="preserve"> </w:t>
      </w:r>
      <w:proofErr w:type="spellStart"/>
      <w:r w:rsidRPr="00C340D0">
        <w:rPr>
          <w:rStyle w:val="spellingerror"/>
          <w:rFonts w:ascii="Calibri" w:hAnsi="Calibri" w:cs="Calibri"/>
          <w:i/>
          <w:iCs/>
          <w:color w:val="000000"/>
          <w:sz w:val="22"/>
          <w:szCs w:val="22"/>
          <w:lang w:val="en-US"/>
        </w:rPr>
        <w:t>zbrojovka</w:t>
      </w:r>
      <w:proofErr w:type="spellEnd"/>
      <w:r w:rsidRPr="00C340D0">
        <w:rPr>
          <w:rStyle w:val="normaltextrun"/>
          <w:rFonts w:ascii="Calibri" w:hAnsi="Calibri" w:cs="Calibri"/>
          <w:i/>
          <w:iCs/>
          <w:color w:val="000000"/>
          <w:sz w:val="22"/>
          <w:szCs w:val="22"/>
          <w:lang w:val="en-US"/>
        </w:rPr>
        <w:t xml:space="preserve"> Group SE</w:t>
      </w:r>
      <w:r w:rsidRPr="00C340D0">
        <w:rPr>
          <w:rStyle w:val="eop"/>
          <w:rFonts w:ascii="Calibri" w:hAnsi="Calibri" w:cs="Calibri"/>
          <w:color w:val="000000"/>
          <w:sz w:val="22"/>
          <w:szCs w:val="22"/>
          <w:lang w:val="en-US"/>
        </w:rPr>
        <w:t> </w:t>
      </w:r>
    </w:p>
    <w:p w14:paraId="7F164100" w14:textId="64AD440C"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i/>
          <w:iCs/>
          <w:color w:val="000000"/>
          <w:sz w:val="22"/>
          <w:szCs w:val="22"/>
          <w:lang w:val="en-US"/>
        </w:rPr>
        <w:t xml:space="preserve">Phone: +420 735 793 656 </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normaltextrun"/>
          <w:rFonts w:ascii="Calibri" w:hAnsi="Calibri" w:cs="Calibri"/>
          <w:i/>
          <w:iCs/>
          <w:color w:val="000000"/>
          <w:sz w:val="22"/>
          <w:szCs w:val="22"/>
          <w:lang w:val="en-US"/>
        </w:rPr>
        <w:t>Phone: + 420 724 255 715</w:t>
      </w:r>
      <w:r w:rsidRPr="00C340D0">
        <w:rPr>
          <w:rStyle w:val="tabchar"/>
          <w:rFonts w:ascii="Calibri" w:hAnsi="Calibri" w:cs="Calibri"/>
          <w:color w:val="000000"/>
          <w:sz w:val="22"/>
          <w:szCs w:val="22"/>
          <w:lang w:val="en-US"/>
        </w:rPr>
        <w:tab/>
      </w:r>
      <w:r w:rsidRPr="00C340D0">
        <w:rPr>
          <w:rStyle w:val="eop"/>
          <w:rFonts w:ascii="Calibri" w:hAnsi="Calibri" w:cs="Calibri"/>
          <w:color w:val="000000"/>
          <w:sz w:val="22"/>
          <w:szCs w:val="22"/>
          <w:lang w:val="en-US"/>
        </w:rPr>
        <w:t> </w:t>
      </w:r>
    </w:p>
    <w:p w14:paraId="13C8AAEB" w14:textId="77777777" w:rsidR="00532DAA" w:rsidRPr="00C340D0" w:rsidRDefault="00532DAA" w:rsidP="00532DAA">
      <w:pPr>
        <w:pStyle w:val="paragraph"/>
        <w:spacing w:before="0" w:beforeAutospacing="0" w:after="0" w:afterAutospacing="0"/>
        <w:jc w:val="both"/>
        <w:textAlignment w:val="baseline"/>
        <w:rPr>
          <w:lang w:val="en-US"/>
        </w:rPr>
      </w:pPr>
      <w:r w:rsidRPr="00C340D0">
        <w:rPr>
          <w:rStyle w:val="normaltextrun"/>
          <w:rFonts w:ascii="Calibri" w:hAnsi="Calibri" w:cs="Calibri"/>
          <w:i/>
          <w:iCs/>
          <w:color w:val="000000"/>
          <w:sz w:val="22"/>
          <w:szCs w:val="22"/>
          <w:lang w:val="en-US"/>
        </w:rPr>
        <w:t xml:space="preserve">email: </w:t>
      </w:r>
      <w:hyperlink r:id="rId8" w:tgtFrame="_blank" w:history="1">
        <w:r w:rsidRPr="00C340D0">
          <w:rPr>
            <w:rStyle w:val="normaltextrun"/>
            <w:rFonts w:ascii="Calibri" w:hAnsi="Calibri" w:cs="Calibri"/>
            <w:i/>
            <w:iCs/>
            <w:color w:val="000000" w:themeColor="text1"/>
            <w:sz w:val="22"/>
            <w:szCs w:val="22"/>
            <w:u w:val="single"/>
            <w:lang w:val="en-US"/>
          </w:rPr>
          <w:t>media@czg.cz</w:t>
        </w:r>
      </w:hyperlink>
      <w:r w:rsidRPr="00C340D0">
        <w:rPr>
          <w:rStyle w:val="normaltextrun"/>
          <w:rFonts w:ascii="Calibri" w:hAnsi="Calibri" w:cs="Calibri"/>
          <w:i/>
          <w:iCs/>
          <w:color w:val="000000" w:themeColor="text1"/>
          <w:sz w:val="22"/>
          <w:szCs w:val="22"/>
          <w:lang w:val="en-US"/>
        </w:rPr>
        <w:t xml:space="preserve"> </w:t>
      </w:r>
      <w:r w:rsidRPr="00C340D0">
        <w:rPr>
          <w:rStyle w:val="tabchar"/>
          <w:rFonts w:ascii="Calibri" w:hAnsi="Calibri" w:cs="Calibri"/>
          <w:color w:val="000000"/>
          <w:sz w:val="22"/>
          <w:szCs w:val="22"/>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tabchar"/>
          <w:rFonts w:ascii="Calibri" w:hAnsi="Calibri" w:cs="Calibri"/>
          <w:lang w:val="en-US"/>
        </w:rPr>
        <w:tab/>
      </w:r>
      <w:r w:rsidRPr="00C340D0">
        <w:rPr>
          <w:rStyle w:val="normaltextrun"/>
          <w:rFonts w:ascii="Calibri" w:hAnsi="Calibri" w:cs="Calibri"/>
          <w:i/>
          <w:iCs/>
          <w:color w:val="000000"/>
          <w:sz w:val="22"/>
          <w:szCs w:val="22"/>
          <w:lang w:val="en-US"/>
        </w:rPr>
        <w:t xml:space="preserve">email: </w:t>
      </w:r>
      <w:hyperlink r:id="rId9" w:tgtFrame="_blank" w:history="1">
        <w:r w:rsidRPr="00C340D0">
          <w:rPr>
            <w:rStyle w:val="normaltextrun"/>
            <w:rFonts w:ascii="Calibri" w:hAnsi="Calibri" w:cs="Calibri"/>
            <w:i/>
            <w:iCs/>
            <w:color w:val="000000"/>
            <w:sz w:val="22"/>
            <w:szCs w:val="22"/>
            <w:u w:val="single"/>
            <w:shd w:val="clear" w:color="auto" w:fill="FFFFFF"/>
            <w:lang w:val="en-US"/>
          </w:rPr>
          <w:t>sipova.klara@czg.cz</w:t>
        </w:r>
        <w:r w:rsidRPr="00C340D0">
          <w:rPr>
            <w:rStyle w:val="tabchar"/>
            <w:rFonts w:ascii="Calibri" w:hAnsi="Calibri" w:cs="Calibri"/>
            <w:color w:val="000000"/>
            <w:sz w:val="22"/>
            <w:szCs w:val="22"/>
            <w:shd w:val="clear" w:color="auto" w:fill="FFFFFF"/>
            <w:lang w:val="en-US"/>
          </w:rPr>
          <w:tab/>
        </w:r>
        <w:r w:rsidRPr="00C340D0">
          <w:rPr>
            <w:color w:val="000000"/>
            <w:shd w:val="clear" w:color="auto" w:fill="FFFFFF"/>
            <w:lang w:val="en-US"/>
          </w:rPr>
          <w:br/>
        </w:r>
      </w:hyperlink>
    </w:p>
    <w:p w14:paraId="78C5587D" w14:textId="77777777" w:rsidR="00532DAA" w:rsidRPr="00C340D0" w:rsidRDefault="00532DAA" w:rsidP="00334EA1">
      <w:pPr>
        <w:pStyle w:val="AONormal"/>
        <w:spacing w:before="240"/>
        <w:jc w:val="both"/>
        <w:rPr>
          <w:rFonts w:asciiTheme="minorHAnsi" w:hAnsiTheme="minorHAnsi" w:cstheme="minorHAnsi"/>
          <w:lang w:val="en-US"/>
        </w:rPr>
      </w:pPr>
    </w:p>
    <w:p w14:paraId="51F01145" w14:textId="77777777" w:rsidR="00334EA1" w:rsidRPr="00C340D0" w:rsidRDefault="00334EA1" w:rsidP="004059DB">
      <w:pPr>
        <w:pStyle w:val="AONormal"/>
        <w:rPr>
          <w:rFonts w:asciiTheme="minorHAnsi" w:hAnsiTheme="minorHAnsi" w:cstheme="minorHAnsi"/>
          <w:bCs/>
          <w:lang w:val="en-US"/>
        </w:rPr>
      </w:pPr>
    </w:p>
    <w:p w14:paraId="6FA6DD02" w14:textId="77777777" w:rsidR="001B0B45" w:rsidRPr="00C340D0" w:rsidRDefault="001B0B45" w:rsidP="001B0B45">
      <w:pPr>
        <w:pStyle w:val="Zkladnodstavec"/>
        <w:ind w:right="-285"/>
        <w:rPr>
          <w:rFonts w:asciiTheme="minorHAnsi" w:hAnsiTheme="minorHAnsi" w:cstheme="minorHAnsi"/>
          <w:sz w:val="16"/>
          <w:szCs w:val="16"/>
        </w:rPr>
      </w:pPr>
    </w:p>
    <w:p w14:paraId="615A808C" w14:textId="77777777" w:rsidR="000A5FDA" w:rsidRPr="00C340D0" w:rsidRDefault="000A5FDA" w:rsidP="00184BD0">
      <w:pPr>
        <w:pStyle w:val="Bezmezer"/>
        <w:ind w:left="1134" w:right="-852"/>
        <w:rPr>
          <w:rFonts w:cstheme="minorHAnsi"/>
          <w:sz w:val="16"/>
          <w:szCs w:val="16"/>
          <w:lang w:val="en-US"/>
        </w:rPr>
      </w:pPr>
    </w:p>
    <w:sectPr w:rsidR="000A5FDA" w:rsidRPr="00C340D0" w:rsidSect="00877B2A">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55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8892" w14:textId="77777777" w:rsidR="00455321" w:rsidRDefault="00455321" w:rsidP="005B1AC3">
      <w:r>
        <w:separator/>
      </w:r>
    </w:p>
  </w:endnote>
  <w:endnote w:type="continuationSeparator" w:id="0">
    <w:p w14:paraId="320CEEBC" w14:textId="77777777" w:rsidR="00455321" w:rsidRDefault="00455321" w:rsidP="005B1AC3">
      <w:r>
        <w:continuationSeparator/>
      </w:r>
    </w:p>
  </w:endnote>
  <w:endnote w:type="continuationNotice" w:id="1">
    <w:p w14:paraId="7994BE11" w14:textId="77777777" w:rsidR="00455321" w:rsidRDefault="0045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Segoe UI">
    <w:panose1 w:val="020B0604020202020204"/>
    <w:charset w:val="EE"/>
    <w:family w:val="swiss"/>
    <w:pitch w:val="variable"/>
    <w:sig w:usb0="E4002EFF" w:usb1="C000E47F" w:usb2="00000009" w:usb3="00000000" w:csb0="000001FF" w:csb1="00000000"/>
  </w:font>
  <w:font w:name="Montserrat">
    <w:altName w:val="Calibri"/>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9C4" w14:textId="77777777" w:rsidR="00494F6B" w:rsidRDefault="00494F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E8F3" w14:textId="1EF52FA4" w:rsidR="00721E36" w:rsidRDefault="00721E36" w:rsidP="001B0B45">
    <w:pPr>
      <w:pStyle w:val="Zpat"/>
    </w:pPr>
    <w:r w:rsidRPr="00721E36">
      <w:rPr>
        <w:rFonts w:ascii="Montserrat" w:hAnsi="Montserrat"/>
        <w:noProof/>
        <w:sz w:val="20"/>
        <w:szCs w:val="20"/>
      </w:rPr>
      <mc:AlternateContent>
        <mc:Choice Requires="wps">
          <w:drawing>
            <wp:anchor distT="0" distB="0" distL="114300" distR="114300" simplePos="0" relativeHeight="251658240" behindDoc="0" locked="0" layoutInCell="1" allowOverlap="1" wp14:anchorId="05444EAC" wp14:editId="05FF9FC2">
              <wp:simplePos x="0" y="0"/>
              <wp:positionH relativeFrom="column">
                <wp:posOffset>-460375</wp:posOffset>
              </wp:positionH>
              <wp:positionV relativeFrom="paragraph">
                <wp:posOffset>-582796</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44EAC" id="_x0000_t202" coordsize="21600,21600" o:spt="202" path="m,l,21600r21600,l21600,xe">
              <v:stroke joinstyle="miter"/>
              <v:path gradientshapeok="t" o:connecttype="rect"/>
            </v:shapetype>
            <v:shape id="Textové pole 12" o:spid="_x0000_s1026" type="#_x0000_t202" style="position:absolute;margin-left:-36.25pt;margin-top:-45.9pt;width:437.9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BmFwIAACw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" filled="f" stroked="f" strokeweight=".5pt">
              <v:textbo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F50" w14:textId="77777777" w:rsidR="00494F6B" w:rsidRDefault="00494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1905" w14:textId="77777777" w:rsidR="00455321" w:rsidRDefault="00455321" w:rsidP="005B1AC3">
      <w:r>
        <w:separator/>
      </w:r>
    </w:p>
  </w:footnote>
  <w:footnote w:type="continuationSeparator" w:id="0">
    <w:p w14:paraId="2574A9E6" w14:textId="77777777" w:rsidR="00455321" w:rsidRDefault="00455321" w:rsidP="005B1AC3">
      <w:r>
        <w:continuationSeparator/>
      </w:r>
    </w:p>
  </w:footnote>
  <w:footnote w:type="continuationNotice" w:id="1">
    <w:p w14:paraId="1E6B9800" w14:textId="77777777" w:rsidR="00455321" w:rsidRDefault="00455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7F7C" w14:textId="77777777" w:rsidR="00494F6B" w:rsidRDefault="00494F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EDA8" w14:textId="10098E8B" w:rsidR="006C1BD3" w:rsidRDefault="00245A07">
    <w:pPr>
      <w:pStyle w:val="Zhlav"/>
    </w:pPr>
    <w:r>
      <w:rPr>
        <w:noProof/>
      </w:rPr>
      <w:drawing>
        <wp:anchor distT="0" distB="0" distL="114300" distR="114300" simplePos="0" relativeHeight="251660288" behindDoc="1" locked="0" layoutInCell="1" allowOverlap="1" wp14:anchorId="59AE228B" wp14:editId="1D3B5849">
          <wp:simplePos x="0" y="0"/>
          <wp:positionH relativeFrom="column">
            <wp:posOffset>-729842</wp:posOffset>
          </wp:positionH>
          <wp:positionV relativeFrom="paragraph">
            <wp:posOffset>0</wp:posOffset>
          </wp:positionV>
          <wp:extent cx="7555609" cy="10679185"/>
          <wp:effectExtent l="0" t="0" r="127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9B3" w14:textId="77777777" w:rsidR="00494F6B" w:rsidRDefault="00494F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94EAB"/>
    <w:multiLevelType w:val="hybridMultilevel"/>
    <w:tmpl w:val="8B663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4059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C3"/>
    <w:rsid w:val="00017EE0"/>
    <w:rsid w:val="00022E77"/>
    <w:rsid w:val="000330FF"/>
    <w:rsid w:val="0007040E"/>
    <w:rsid w:val="000A5FDA"/>
    <w:rsid w:val="000C7CFE"/>
    <w:rsid w:val="000D69D0"/>
    <w:rsid w:val="000D6A49"/>
    <w:rsid w:val="000E2121"/>
    <w:rsid w:val="0011683F"/>
    <w:rsid w:val="0012222D"/>
    <w:rsid w:val="0016794E"/>
    <w:rsid w:val="00167AA0"/>
    <w:rsid w:val="001718BF"/>
    <w:rsid w:val="00184BD0"/>
    <w:rsid w:val="001932F7"/>
    <w:rsid w:val="001B0B45"/>
    <w:rsid w:val="001D046D"/>
    <w:rsid w:val="001F0A7C"/>
    <w:rsid w:val="001F1D45"/>
    <w:rsid w:val="00245A07"/>
    <w:rsid w:val="002571AA"/>
    <w:rsid w:val="002B29AF"/>
    <w:rsid w:val="002B6C63"/>
    <w:rsid w:val="002E461D"/>
    <w:rsid w:val="00301EA1"/>
    <w:rsid w:val="00334EA1"/>
    <w:rsid w:val="00365C09"/>
    <w:rsid w:val="00374543"/>
    <w:rsid w:val="004059DB"/>
    <w:rsid w:val="00423D76"/>
    <w:rsid w:val="00431CED"/>
    <w:rsid w:val="004435B2"/>
    <w:rsid w:val="00455321"/>
    <w:rsid w:val="0046006B"/>
    <w:rsid w:val="00467848"/>
    <w:rsid w:val="00481145"/>
    <w:rsid w:val="00484DC8"/>
    <w:rsid w:val="00494F6B"/>
    <w:rsid w:val="004A35C1"/>
    <w:rsid w:val="004D3CB4"/>
    <w:rsid w:val="004D5072"/>
    <w:rsid w:val="00505429"/>
    <w:rsid w:val="005109EB"/>
    <w:rsid w:val="00525CC5"/>
    <w:rsid w:val="00532DAA"/>
    <w:rsid w:val="00557429"/>
    <w:rsid w:val="0056724D"/>
    <w:rsid w:val="005B1AC3"/>
    <w:rsid w:val="005F7B8E"/>
    <w:rsid w:val="00613F38"/>
    <w:rsid w:val="00627506"/>
    <w:rsid w:val="006559B6"/>
    <w:rsid w:val="006819B9"/>
    <w:rsid w:val="00691948"/>
    <w:rsid w:val="006B7E0A"/>
    <w:rsid w:val="006C1BD3"/>
    <w:rsid w:val="006C7654"/>
    <w:rsid w:val="006E0870"/>
    <w:rsid w:val="00710108"/>
    <w:rsid w:val="00721E36"/>
    <w:rsid w:val="00725080"/>
    <w:rsid w:val="00750118"/>
    <w:rsid w:val="007743E5"/>
    <w:rsid w:val="007A707D"/>
    <w:rsid w:val="008048B4"/>
    <w:rsid w:val="00811266"/>
    <w:rsid w:val="00815651"/>
    <w:rsid w:val="00821FAD"/>
    <w:rsid w:val="0084365C"/>
    <w:rsid w:val="00850A5B"/>
    <w:rsid w:val="008771E7"/>
    <w:rsid w:val="00877B2A"/>
    <w:rsid w:val="008D01C2"/>
    <w:rsid w:val="0091017B"/>
    <w:rsid w:val="0091542D"/>
    <w:rsid w:val="009331D1"/>
    <w:rsid w:val="00943C00"/>
    <w:rsid w:val="00954B22"/>
    <w:rsid w:val="00960DDC"/>
    <w:rsid w:val="00961129"/>
    <w:rsid w:val="00986256"/>
    <w:rsid w:val="009D4906"/>
    <w:rsid w:val="009E219B"/>
    <w:rsid w:val="009F0C91"/>
    <w:rsid w:val="00A11EDC"/>
    <w:rsid w:val="00A30292"/>
    <w:rsid w:val="00A61159"/>
    <w:rsid w:val="00AC1052"/>
    <w:rsid w:val="00AD6079"/>
    <w:rsid w:val="00B16F82"/>
    <w:rsid w:val="00B37377"/>
    <w:rsid w:val="00B429BE"/>
    <w:rsid w:val="00B801C2"/>
    <w:rsid w:val="00B971AB"/>
    <w:rsid w:val="00BC5445"/>
    <w:rsid w:val="00BD5154"/>
    <w:rsid w:val="00BD63AA"/>
    <w:rsid w:val="00BF0B28"/>
    <w:rsid w:val="00BF319C"/>
    <w:rsid w:val="00C14F88"/>
    <w:rsid w:val="00C340D0"/>
    <w:rsid w:val="00C372A9"/>
    <w:rsid w:val="00CC0FEB"/>
    <w:rsid w:val="00CC484B"/>
    <w:rsid w:val="00CD6534"/>
    <w:rsid w:val="00CE0BB8"/>
    <w:rsid w:val="00CE7948"/>
    <w:rsid w:val="00D05CA4"/>
    <w:rsid w:val="00D31DB4"/>
    <w:rsid w:val="00DD543B"/>
    <w:rsid w:val="00DD5925"/>
    <w:rsid w:val="00DE4052"/>
    <w:rsid w:val="00DF0444"/>
    <w:rsid w:val="00DF44EC"/>
    <w:rsid w:val="00E00553"/>
    <w:rsid w:val="00E03DB4"/>
    <w:rsid w:val="00E208AA"/>
    <w:rsid w:val="00E2314E"/>
    <w:rsid w:val="00E31063"/>
    <w:rsid w:val="00E3469A"/>
    <w:rsid w:val="00E71A4A"/>
    <w:rsid w:val="00E868E0"/>
    <w:rsid w:val="00EC2938"/>
    <w:rsid w:val="00EC7719"/>
    <w:rsid w:val="00ED4A53"/>
    <w:rsid w:val="00F121CE"/>
    <w:rsid w:val="00F8148C"/>
    <w:rsid w:val="00FA358E"/>
    <w:rsid w:val="00FA4305"/>
    <w:rsid w:val="00FD1619"/>
    <w:rsid w:val="00FD16B4"/>
    <w:rsid w:val="00FD5B1D"/>
    <w:rsid w:val="00FF3A8B"/>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AF44"/>
  <w15:chartTrackingRefBased/>
  <w15:docId w15:val="{8A8E99B8-3D49-5D40-83D9-744EB3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1AC3"/>
    <w:pPr>
      <w:tabs>
        <w:tab w:val="center" w:pos="4536"/>
        <w:tab w:val="right" w:pos="9072"/>
      </w:tabs>
    </w:pPr>
  </w:style>
  <w:style w:type="character" w:customStyle="1" w:styleId="ZhlavChar">
    <w:name w:val="Záhlaví Char"/>
    <w:basedOn w:val="Standardnpsmoodstavce"/>
    <w:link w:val="Zhlav"/>
    <w:uiPriority w:val="99"/>
    <w:rsid w:val="005B1AC3"/>
  </w:style>
  <w:style w:type="paragraph" w:styleId="Zpat">
    <w:name w:val="footer"/>
    <w:basedOn w:val="Normln"/>
    <w:link w:val="ZpatChar"/>
    <w:uiPriority w:val="99"/>
    <w:unhideWhenUsed/>
    <w:rsid w:val="005B1AC3"/>
    <w:pPr>
      <w:tabs>
        <w:tab w:val="center" w:pos="4536"/>
        <w:tab w:val="right" w:pos="9072"/>
      </w:tabs>
    </w:pPr>
  </w:style>
  <w:style w:type="character" w:customStyle="1" w:styleId="ZpatChar">
    <w:name w:val="Zápatí Char"/>
    <w:basedOn w:val="Standardnpsmoodstavce"/>
    <w:link w:val="Zpat"/>
    <w:uiPriority w:val="99"/>
    <w:rsid w:val="005B1AC3"/>
  </w:style>
  <w:style w:type="character" w:styleId="Hypertextovodkaz">
    <w:name w:val="Hyperlink"/>
    <w:basedOn w:val="Standardnpsmoodstavce"/>
    <w:uiPriority w:val="99"/>
    <w:unhideWhenUsed/>
    <w:rsid w:val="005B1AC3"/>
    <w:rPr>
      <w:color w:val="0563C1" w:themeColor="hyperlink"/>
      <w:u w:val="single"/>
    </w:rPr>
  </w:style>
  <w:style w:type="character" w:styleId="Nevyeenzmnka">
    <w:name w:val="Unresolved Mention"/>
    <w:basedOn w:val="Standardnpsmoodstavce"/>
    <w:uiPriority w:val="99"/>
    <w:semiHidden/>
    <w:unhideWhenUsed/>
    <w:rsid w:val="005B1AC3"/>
    <w:rPr>
      <w:color w:val="605E5C"/>
      <w:shd w:val="clear" w:color="auto" w:fill="E1DFDD"/>
    </w:rPr>
  </w:style>
  <w:style w:type="paragraph" w:customStyle="1" w:styleId="Zkladnodstavec">
    <w:name w:val="[Základní odstavec]"/>
    <w:basedOn w:val="Normln"/>
    <w:uiPriority w:val="99"/>
    <w:rsid w:val="005B1AC3"/>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Bezmezer">
    <w:name w:val="No Spacing"/>
    <w:uiPriority w:val="1"/>
    <w:qFormat/>
    <w:rsid w:val="006C1BD3"/>
  </w:style>
  <w:style w:type="character" w:styleId="Sledovanodkaz">
    <w:name w:val="FollowedHyperlink"/>
    <w:basedOn w:val="Standardnpsmoodstavce"/>
    <w:uiPriority w:val="99"/>
    <w:semiHidden/>
    <w:unhideWhenUsed/>
    <w:rsid w:val="006B7E0A"/>
    <w:rPr>
      <w:color w:val="954F72" w:themeColor="followedHyperlink"/>
      <w:u w:val="single"/>
    </w:rPr>
  </w:style>
  <w:style w:type="paragraph" w:customStyle="1" w:styleId="AONormal">
    <w:name w:val="AONormal"/>
    <w:link w:val="AONormalChar"/>
    <w:qFormat/>
    <w:rsid w:val="004059DB"/>
    <w:pPr>
      <w:spacing w:line="260" w:lineRule="atLeast"/>
    </w:pPr>
    <w:rPr>
      <w:rFonts w:ascii="Times New Roman" w:hAnsi="Times New Roman" w:cs="Times New Roman"/>
      <w:sz w:val="22"/>
      <w:szCs w:val="22"/>
      <w:lang w:val="en-GB"/>
    </w:rPr>
  </w:style>
  <w:style w:type="character" w:customStyle="1" w:styleId="AONormalChar">
    <w:name w:val="AONormal Char"/>
    <w:link w:val="AONormal"/>
    <w:locked/>
    <w:rsid w:val="004059DB"/>
    <w:rPr>
      <w:rFonts w:ascii="Times New Roman" w:hAnsi="Times New Roman" w:cs="Times New Roman"/>
      <w:sz w:val="22"/>
      <w:szCs w:val="22"/>
      <w:lang w:val="en-GB"/>
    </w:rPr>
  </w:style>
  <w:style w:type="paragraph" w:customStyle="1" w:styleId="paragraph">
    <w:name w:val="paragraph"/>
    <w:basedOn w:val="Normln"/>
    <w:rsid w:val="00532DAA"/>
    <w:pPr>
      <w:spacing w:before="100" w:beforeAutospacing="1" w:after="100" w:afterAutospacing="1"/>
    </w:pPr>
    <w:rPr>
      <w:rFonts w:ascii="Times New Roman" w:eastAsia="Times New Roman" w:hAnsi="Times New Roman" w:cs="Times New Roman"/>
      <w:lang w:eastAsia="zh-TW"/>
    </w:rPr>
  </w:style>
  <w:style w:type="character" w:customStyle="1" w:styleId="normaltextrun">
    <w:name w:val="normaltextrun"/>
    <w:basedOn w:val="Standardnpsmoodstavce"/>
    <w:rsid w:val="00532DAA"/>
  </w:style>
  <w:style w:type="character" w:customStyle="1" w:styleId="tabchar">
    <w:name w:val="tabchar"/>
    <w:basedOn w:val="Standardnpsmoodstavce"/>
    <w:rsid w:val="00532DAA"/>
  </w:style>
  <w:style w:type="character" w:customStyle="1" w:styleId="eop">
    <w:name w:val="eop"/>
    <w:basedOn w:val="Standardnpsmoodstavce"/>
    <w:rsid w:val="00532DAA"/>
  </w:style>
  <w:style w:type="character" w:customStyle="1" w:styleId="spellingerror">
    <w:name w:val="spellingerror"/>
    <w:basedOn w:val="Standardnpsmoodstavce"/>
    <w:rsid w:val="00532DAA"/>
  </w:style>
  <w:style w:type="paragraph" w:styleId="Odstavecseseznamem">
    <w:name w:val="List Paragraph"/>
    <w:basedOn w:val="Normln"/>
    <w:uiPriority w:val="34"/>
    <w:qFormat/>
    <w:rsid w:val="0053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8135">
      <w:bodyDiv w:val="1"/>
      <w:marLeft w:val="0"/>
      <w:marRight w:val="0"/>
      <w:marTop w:val="0"/>
      <w:marBottom w:val="0"/>
      <w:divBdr>
        <w:top w:val="none" w:sz="0" w:space="0" w:color="auto"/>
        <w:left w:val="none" w:sz="0" w:space="0" w:color="auto"/>
        <w:bottom w:val="none" w:sz="0" w:space="0" w:color="auto"/>
        <w:right w:val="none" w:sz="0" w:space="0" w:color="auto"/>
      </w:divBdr>
    </w:div>
    <w:div w:id="151870300">
      <w:bodyDiv w:val="1"/>
      <w:marLeft w:val="0"/>
      <w:marRight w:val="0"/>
      <w:marTop w:val="0"/>
      <w:marBottom w:val="0"/>
      <w:divBdr>
        <w:top w:val="none" w:sz="0" w:space="0" w:color="auto"/>
        <w:left w:val="none" w:sz="0" w:space="0" w:color="auto"/>
        <w:bottom w:val="none" w:sz="0" w:space="0" w:color="auto"/>
        <w:right w:val="none" w:sz="0" w:space="0" w:color="auto"/>
      </w:divBdr>
    </w:div>
    <w:div w:id="255750400">
      <w:bodyDiv w:val="1"/>
      <w:marLeft w:val="0"/>
      <w:marRight w:val="0"/>
      <w:marTop w:val="0"/>
      <w:marBottom w:val="0"/>
      <w:divBdr>
        <w:top w:val="none" w:sz="0" w:space="0" w:color="auto"/>
        <w:left w:val="none" w:sz="0" w:space="0" w:color="auto"/>
        <w:bottom w:val="none" w:sz="0" w:space="0" w:color="auto"/>
        <w:right w:val="none" w:sz="0" w:space="0" w:color="auto"/>
      </w:divBdr>
    </w:div>
    <w:div w:id="519127925">
      <w:bodyDiv w:val="1"/>
      <w:marLeft w:val="0"/>
      <w:marRight w:val="0"/>
      <w:marTop w:val="0"/>
      <w:marBottom w:val="0"/>
      <w:divBdr>
        <w:top w:val="none" w:sz="0" w:space="0" w:color="auto"/>
        <w:left w:val="none" w:sz="0" w:space="0" w:color="auto"/>
        <w:bottom w:val="none" w:sz="0" w:space="0" w:color="auto"/>
        <w:right w:val="none" w:sz="0" w:space="0" w:color="auto"/>
      </w:divBdr>
    </w:div>
    <w:div w:id="680546254">
      <w:bodyDiv w:val="1"/>
      <w:marLeft w:val="0"/>
      <w:marRight w:val="0"/>
      <w:marTop w:val="0"/>
      <w:marBottom w:val="0"/>
      <w:divBdr>
        <w:top w:val="none" w:sz="0" w:space="0" w:color="auto"/>
        <w:left w:val="none" w:sz="0" w:space="0" w:color="auto"/>
        <w:bottom w:val="none" w:sz="0" w:space="0" w:color="auto"/>
        <w:right w:val="none" w:sz="0" w:space="0" w:color="auto"/>
      </w:divBdr>
      <w:divsChild>
        <w:div w:id="2088964357">
          <w:marLeft w:val="0"/>
          <w:marRight w:val="0"/>
          <w:marTop w:val="0"/>
          <w:marBottom w:val="0"/>
          <w:divBdr>
            <w:top w:val="none" w:sz="0" w:space="0" w:color="auto"/>
            <w:left w:val="none" w:sz="0" w:space="0" w:color="auto"/>
            <w:bottom w:val="none" w:sz="0" w:space="0" w:color="auto"/>
            <w:right w:val="none" w:sz="0" w:space="0" w:color="auto"/>
          </w:divBdr>
        </w:div>
        <w:div w:id="1995836511">
          <w:marLeft w:val="0"/>
          <w:marRight w:val="0"/>
          <w:marTop w:val="0"/>
          <w:marBottom w:val="0"/>
          <w:divBdr>
            <w:top w:val="none" w:sz="0" w:space="0" w:color="auto"/>
            <w:left w:val="none" w:sz="0" w:space="0" w:color="auto"/>
            <w:bottom w:val="none" w:sz="0" w:space="0" w:color="auto"/>
            <w:right w:val="none" w:sz="0" w:space="0" w:color="auto"/>
          </w:divBdr>
        </w:div>
        <w:div w:id="732001126">
          <w:marLeft w:val="0"/>
          <w:marRight w:val="0"/>
          <w:marTop w:val="0"/>
          <w:marBottom w:val="0"/>
          <w:divBdr>
            <w:top w:val="none" w:sz="0" w:space="0" w:color="auto"/>
            <w:left w:val="none" w:sz="0" w:space="0" w:color="auto"/>
            <w:bottom w:val="none" w:sz="0" w:space="0" w:color="auto"/>
            <w:right w:val="none" w:sz="0" w:space="0" w:color="auto"/>
          </w:divBdr>
        </w:div>
        <w:div w:id="717320261">
          <w:marLeft w:val="0"/>
          <w:marRight w:val="0"/>
          <w:marTop w:val="0"/>
          <w:marBottom w:val="0"/>
          <w:divBdr>
            <w:top w:val="none" w:sz="0" w:space="0" w:color="auto"/>
            <w:left w:val="none" w:sz="0" w:space="0" w:color="auto"/>
            <w:bottom w:val="none" w:sz="0" w:space="0" w:color="auto"/>
            <w:right w:val="none" w:sz="0" w:space="0" w:color="auto"/>
          </w:divBdr>
        </w:div>
        <w:div w:id="535896778">
          <w:marLeft w:val="0"/>
          <w:marRight w:val="0"/>
          <w:marTop w:val="0"/>
          <w:marBottom w:val="0"/>
          <w:divBdr>
            <w:top w:val="none" w:sz="0" w:space="0" w:color="auto"/>
            <w:left w:val="none" w:sz="0" w:space="0" w:color="auto"/>
            <w:bottom w:val="none" w:sz="0" w:space="0" w:color="auto"/>
            <w:right w:val="none" w:sz="0" w:space="0" w:color="auto"/>
          </w:divBdr>
        </w:div>
        <w:div w:id="1047340679">
          <w:marLeft w:val="0"/>
          <w:marRight w:val="0"/>
          <w:marTop w:val="0"/>
          <w:marBottom w:val="0"/>
          <w:divBdr>
            <w:top w:val="none" w:sz="0" w:space="0" w:color="auto"/>
            <w:left w:val="none" w:sz="0" w:space="0" w:color="auto"/>
            <w:bottom w:val="none" w:sz="0" w:space="0" w:color="auto"/>
            <w:right w:val="none" w:sz="0" w:space="0" w:color="auto"/>
          </w:divBdr>
        </w:div>
      </w:divsChild>
    </w:div>
    <w:div w:id="998270023">
      <w:bodyDiv w:val="1"/>
      <w:marLeft w:val="0"/>
      <w:marRight w:val="0"/>
      <w:marTop w:val="0"/>
      <w:marBottom w:val="0"/>
      <w:divBdr>
        <w:top w:val="none" w:sz="0" w:space="0" w:color="auto"/>
        <w:left w:val="none" w:sz="0" w:space="0" w:color="auto"/>
        <w:bottom w:val="none" w:sz="0" w:space="0" w:color="auto"/>
        <w:right w:val="none" w:sz="0" w:space="0" w:color="auto"/>
      </w:divBdr>
    </w:div>
    <w:div w:id="1240217554">
      <w:bodyDiv w:val="1"/>
      <w:marLeft w:val="0"/>
      <w:marRight w:val="0"/>
      <w:marTop w:val="0"/>
      <w:marBottom w:val="0"/>
      <w:divBdr>
        <w:top w:val="none" w:sz="0" w:space="0" w:color="auto"/>
        <w:left w:val="none" w:sz="0" w:space="0" w:color="auto"/>
        <w:bottom w:val="none" w:sz="0" w:space="0" w:color="auto"/>
        <w:right w:val="none" w:sz="0" w:space="0" w:color="auto"/>
      </w:divBdr>
    </w:div>
    <w:div w:id="1394082812">
      <w:bodyDiv w:val="1"/>
      <w:marLeft w:val="0"/>
      <w:marRight w:val="0"/>
      <w:marTop w:val="0"/>
      <w:marBottom w:val="0"/>
      <w:divBdr>
        <w:top w:val="none" w:sz="0" w:space="0" w:color="auto"/>
        <w:left w:val="none" w:sz="0" w:space="0" w:color="auto"/>
        <w:bottom w:val="none" w:sz="0" w:space="0" w:color="auto"/>
        <w:right w:val="none" w:sz="0" w:space="0" w:color="auto"/>
      </w:divBdr>
      <w:divsChild>
        <w:div w:id="193744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0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141">
      <w:bodyDiv w:val="1"/>
      <w:marLeft w:val="0"/>
      <w:marRight w:val="0"/>
      <w:marTop w:val="0"/>
      <w:marBottom w:val="0"/>
      <w:divBdr>
        <w:top w:val="none" w:sz="0" w:space="0" w:color="auto"/>
        <w:left w:val="none" w:sz="0" w:space="0" w:color="auto"/>
        <w:bottom w:val="none" w:sz="0" w:space="0" w:color="auto"/>
        <w:right w:val="none" w:sz="0" w:space="0" w:color="auto"/>
      </w:divBdr>
      <w:divsChild>
        <w:div w:id="1984459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9765">
              <w:marLeft w:val="0"/>
              <w:marRight w:val="0"/>
              <w:marTop w:val="0"/>
              <w:marBottom w:val="0"/>
              <w:divBdr>
                <w:top w:val="none" w:sz="0" w:space="0" w:color="auto"/>
                <w:left w:val="none" w:sz="0" w:space="0" w:color="auto"/>
                <w:bottom w:val="none" w:sz="0" w:space="0" w:color="auto"/>
                <w:right w:val="none" w:sz="0" w:space="0" w:color="auto"/>
              </w:divBdr>
              <w:divsChild>
                <w:div w:id="1916357545">
                  <w:marLeft w:val="0"/>
                  <w:marRight w:val="0"/>
                  <w:marTop w:val="0"/>
                  <w:marBottom w:val="0"/>
                  <w:divBdr>
                    <w:top w:val="none" w:sz="0" w:space="0" w:color="auto"/>
                    <w:left w:val="none" w:sz="0" w:space="0" w:color="auto"/>
                    <w:bottom w:val="none" w:sz="0" w:space="0" w:color="auto"/>
                    <w:right w:val="none" w:sz="0" w:space="0" w:color="auto"/>
                  </w:divBdr>
                  <w:divsChild>
                    <w:div w:id="1352877851">
                      <w:marLeft w:val="0"/>
                      <w:marRight w:val="0"/>
                      <w:marTop w:val="0"/>
                      <w:marBottom w:val="0"/>
                      <w:divBdr>
                        <w:top w:val="none" w:sz="0" w:space="0" w:color="auto"/>
                        <w:left w:val="none" w:sz="0" w:space="0" w:color="auto"/>
                        <w:bottom w:val="none" w:sz="0" w:space="0" w:color="auto"/>
                        <w:right w:val="none" w:sz="0" w:space="0" w:color="auto"/>
                      </w:divBdr>
                      <w:divsChild>
                        <w:div w:id="866139643">
                          <w:marLeft w:val="0"/>
                          <w:marRight w:val="0"/>
                          <w:marTop w:val="0"/>
                          <w:marBottom w:val="0"/>
                          <w:divBdr>
                            <w:top w:val="none" w:sz="0" w:space="0" w:color="auto"/>
                            <w:left w:val="none" w:sz="0" w:space="0" w:color="auto"/>
                            <w:bottom w:val="none" w:sz="0" w:space="0" w:color="auto"/>
                            <w:right w:val="none" w:sz="0" w:space="0" w:color="auto"/>
                          </w:divBdr>
                          <w:divsChild>
                            <w:div w:id="1971471896">
                              <w:marLeft w:val="0"/>
                              <w:marRight w:val="0"/>
                              <w:marTop w:val="0"/>
                              <w:marBottom w:val="0"/>
                              <w:divBdr>
                                <w:top w:val="none" w:sz="0" w:space="0" w:color="auto"/>
                                <w:left w:val="none" w:sz="0" w:space="0" w:color="auto"/>
                                <w:bottom w:val="none" w:sz="0" w:space="0" w:color="auto"/>
                                <w:right w:val="none" w:sz="0" w:space="0" w:color="auto"/>
                              </w:divBdr>
                              <w:divsChild>
                                <w:div w:id="2076127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865208">
                                      <w:marLeft w:val="0"/>
                                      <w:marRight w:val="0"/>
                                      <w:marTop w:val="0"/>
                                      <w:marBottom w:val="0"/>
                                      <w:divBdr>
                                        <w:top w:val="none" w:sz="0" w:space="0" w:color="auto"/>
                                        <w:left w:val="none" w:sz="0" w:space="0" w:color="auto"/>
                                        <w:bottom w:val="none" w:sz="0" w:space="0" w:color="auto"/>
                                        <w:right w:val="none" w:sz="0" w:space="0" w:color="auto"/>
                                      </w:divBdr>
                                      <w:divsChild>
                                        <w:div w:id="1271477171">
                                          <w:marLeft w:val="0"/>
                                          <w:marRight w:val="0"/>
                                          <w:marTop w:val="0"/>
                                          <w:marBottom w:val="0"/>
                                          <w:divBdr>
                                            <w:top w:val="none" w:sz="0" w:space="0" w:color="auto"/>
                                            <w:left w:val="none" w:sz="0" w:space="0" w:color="auto"/>
                                            <w:bottom w:val="none" w:sz="0" w:space="0" w:color="auto"/>
                                            <w:right w:val="none" w:sz="0" w:space="0" w:color="auto"/>
                                          </w:divBdr>
                                          <w:divsChild>
                                            <w:div w:id="18810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592500">
      <w:bodyDiv w:val="1"/>
      <w:marLeft w:val="0"/>
      <w:marRight w:val="0"/>
      <w:marTop w:val="0"/>
      <w:marBottom w:val="0"/>
      <w:divBdr>
        <w:top w:val="none" w:sz="0" w:space="0" w:color="auto"/>
        <w:left w:val="none" w:sz="0" w:space="0" w:color="auto"/>
        <w:bottom w:val="none" w:sz="0" w:space="0" w:color="auto"/>
        <w:right w:val="none" w:sz="0" w:space="0" w:color="auto"/>
      </w:divBdr>
      <w:divsChild>
        <w:div w:id="1623338282">
          <w:marLeft w:val="0"/>
          <w:marRight w:val="0"/>
          <w:marTop w:val="0"/>
          <w:marBottom w:val="0"/>
          <w:divBdr>
            <w:top w:val="none" w:sz="0" w:space="0" w:color="auto"/>
            <w:left w:val="none" w:sz="0" w:space="0" w:color="auto"/>
            <w:bottom w:val="none" w:sz="0" w:space="0" w:color="auto"/>
            <w:right w:val="none" w:sz="0" w:space="0" w:color="auto"/>
          </w:divBdr>
        </w:div>
        <w:div w:id="884752032">
          <w:marLeft w:val="0"/>
          <w:marRight w:val="0"/>
          <w:marTop w:val="0"/>
          <w:marBottom w:val="0"/>
          <w:divBdr>
            <w:top w:val="none" w:sz="0" w:space="0" w:color="auto"/>
            <w:left w:val="none" w:sz="0" w:space="0" w:color="auto"/>
            <w:bottom w:val="none" w:sz="0" w:space="0" w:color="auto"/>
            <w:right w:val="none" w:sz="0" w:space="0" w:color="auto"/>
          </w:divBdr>
        </w:div>
        <w:div w:id="385034830">
          <w:marLeft w:val="0"/>
          <w:marRight w:val="0"/>
          <w:marTop w:val="0"/>
          <w:marBottom w:val="0"/>
          <w:divBdr>
            <w:top w:val="none" w:sz="0" w:space="0" w:color="auto"/>
            <w:left w:val="none" w:sz="0" w:space="0" w:color="auto"/>
            <w:bottom w:val="none" w:sz="0" w:space="0" w:color="auto"/>
            <w:right w:val="none" w:sz="0" w:space="0" w:color="auto"/>
          </w:divBdr>
        </w:div>
        <w:div w:id="231814112">
          <w:marLeft w:val="0"/>
          <w:marRight w:val="0"/>
          <w:marTop w:val="0"/>
          <w:marBottom w:val="0"/>
          <w:divBdr>
            <w:top w:val="none" w:sz="0" w:space="0" w:color="auto"/>
            <w:left w:val="none" w:sz="0" w:space="0" w:color="auto"/>
            <w:bottom w:val="none" w:sz="0" w:space="0" w:color="auto"/>
            <w:right w:val="none" w:sz="0" w:space="0" w:color="auto"/>
          </w:divBdr>
        </w:div>
        <w:div w:id="542985359">
          <w:marLeft w:val="0"/>
          <w:marRight w:val="0"/>
          <w:marTop w:val="0"/>
          <w:marBottom w:val="0"/>
          <w:divBdr>
            <w:top w:val="none" w:sz="0" w:space="0" w:color="auto"/>
            <w:left w:val="none" w:sz="0" w:space="0" w:color="auto"/>
            <w:bottom w:val="none" w:sz="0" w:space="0" w:color="auto"/>
            <w:right w:val="none" w:sz="0" w:space="0" w:color="auto"/>
          </w:divBdr>
        </w:div>
        <w:div w:id="670765490">
          <w:marLeft w:val="0"/>
          <w:marRight w:val="0"/>
          <w:marTop w:val="0"/>
          <w:marBottom w:val="0"/>
          <w:divBdr>
            <w:top w:val="none" w:sz="0" w:space="0" w:color="auto"/>
            <w:left w:val="none" w:sz="0" w:space="0" w:color="auto"/>
            <w:bottom w:val="none" w:sz="0" w:space="0" w:color="auto"/>
            <w:right w:val="none" w:sz="0" w:space="0" w:color="auto"/>
          </w:divBdr>
        </w:div>
      </w:divsChild>
    </w:div>
    <w:div w:id="1783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czg.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ova.klara@czg.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E760-CE29-6144-8B66-E387C14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Jež</dc:creator>
  <cp:keywords/>
  <dc:description/>
  <cp:lastModifiedBy>Kristýna Pavlačková</cp:lastModifiedBy>
  <cp:revision>2</cp:revision>
  <dcterms:created xsi:type="dcterms:W3CDTF">2022-04-07T18:38:00Z</dcterms:created>
  <dcterms:modified xsi:type="dcterms:W3CDTF">2022-04-07T18:38:00Z</dcterms:modified>
</cp:coreProperties>
</file>